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95" w:type="dxa"/>
        <w:jc w:val="center"/>
        <w:tblLayout w:type="fixed"/>
        <w:tblLook w:val="01E0" w:firstRow="1" w:lastRow="1" w:firstColumn="1" w:lastColumn="1" w:noHBand="0" w:noVBand="0"/>
      </w:tblPr>
      <w:tblGrid>
        <w:gridCol w:w="3510"/>
        <w:gridCol w:w="5685"/>
      </w:tblGrid>
      <w:tr w:rsidR="00557128" w:rsidRPr="001340FC" w:rsidTr="00557128">
        <w:trPr>
          <w:trHeight w:val="1423"/>
          <w:jc w:val="center"/>
        </w:trPr>
        <w:tc>
          <w:tcPr>
            <w:tcW w:w="3510" w:type="dxa"/>
          </w:tcPr>
          <w:p w:rsidR="00557128" w:rsidRPr="001340FC" w:rsidRDefault="00557128" w:rsidP="00602EB3">
            <w:pPr>
              <w:autoSpaceDE w:val="0"/>
              <w:autoSpaceDN w:val="0"/>
              <w:spacing w:line="240" w:lineRule="auto"/>
              <w:jc w:val="center"/>
              <w:rPr>
                <w:b/>
                <w:sz w:val="26"/>
                <w:szCs w:val="26"/>
              </w:rPr>
            </w:pPr>
            <w:bookmarkStart w:id="0" w:name="_GoBack"/>
            <w:bookmarkEnd w:id="0"/>
            <w:r w:rsidRPr="001340FC">
              <w:rPr>
                <w:b/>
                <w:sz w:val="26"/>
                <w:szCs w:val="26"/>
              </w:rPr>
              <w:t xml:space="preserve">ỦY BAN NHÂN DÂN </w:t>
            </w:r>
          </w:p>
          <w:p w:rsidR="00557128" w:rsidRPr="001340FC" w:rsidRDefault="00557128" w:rsidP="00602EB3">
            <w:pPr>
              <w:autoSpaceDE w:val="0"/>
              <w:autoSpaceDN w:val="0"/>
              <w:spacing w:line="240" w:lineRule="auto"/>
              <w:jc w:val="center"/>
              <w:rPr>
                <w:sz w:val="26"/>
                <w:szCs w:val="26"/>
              </w:rPr>
            </w:pPr>
            <w:r w:rsidRPr="001340FC">
              <w:rPr>
                <w:b/>
                <w:sz w:val="26"/>
                <w:szCs w:val="26"/>
              </w:rPr>
              <w:t>TỈNH THANH HÓA</w:t>
            </w:r>
          </w:p>
          <w:p w:rsidR="00557128" w:rsidRPr="001340FC" w:rsidRDefault="00264AC8" w:rsidP="00602EB3">
            <w:pPr>
              <w:autoSpaceDE w:val="0"/>
              <w:autoSpaceDN w:val="0"/>
              <w:spacing w:line="240" w:lineRule="auto"/>
              <w:jc w:val="center"/>
              <w:rPr>
                <w:szCs w:val="28"/>
              </w:rPr>
            </w:pPr>
            <w:r>
              <w:rPr>
                <w:noProof/>
                <w:szCs w:val="28"/>
              </w:rPr>
              <mc:AlternateContent>
                <mc:Choice Requires="wps">
                  <w:drawing>
                    <wp:anchor distT="0" distB="0" distL="114300" distR="114300" simplePos="0" relativeHeight="251661312" behindDoc="0" locked="0" layoutInCell="1" allowOverlap="1" wp14:anchorId="52B842C0" wp14:editId="01E5ABA7">
                      <wp:simplePos x="0" y="0"/>
                      <wp:positionH relativeFrom="column">
                        <wp:posOffset>619125</wp:posOffset>
                      </wp:positionH>
                      <wp:positionV relativeFrom="paragraph">
                        <wp:posOffset>48895</wp:posOffset>
                      </wp:positionV>
                      <wp:extent cx="876300" cy="0"/>
                      <wp:effectExtent l="8890" t="5080" r="10160" b="1397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A2DC957" id="_x0000_t32" coordsize="21600,21600" o:spt="32" o:oned="t" path="m,l21600,21600e" filled="f">
                      <v:path arrowok="t" fillok="f" o:connecttype="none"/>
                      <o:lock v:ext="edit" shapetype="t"/>
                    </v:shapetype>
                    <v:shape id="AutoShape 10" o:spid="_x0000_s1026" type="#_x0000_t32" style="position:absolute;margin-left:48.75pt;margin-top:3.85pt;width:6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"/>
                  </w:pict>
                </mc:Fallback>
              </mc:AlternateContent>
            </w:r>
          </w:p>
          <w:p w:rsidR="00557128" w:rsidRPr="001340FC" w:rsidRDefault="00557128" w:rsidP="00602EB3">
            <w:pPr>
              <w:autoSpaceDE w:val="0"/>
              <w:autoSpaceDN w:val="0"/>
              <w:spacing w:line="240" w:lineRule="auto"/>
              <w:jc w:val="center"/>
              <w:rPr>
                <w:szCs w:val="28"/>
              </w:rPr>
            </w:pPr>
            <w:r w:rsidRPr="001340FC">
              <w:rPr>
                <w:szCs w:val="28"/>
              </w:rPr>
              <w:t>Số:         /QĐ-UBND</w:t>
            </w:r>
          </w:p>
        </w:tc>
        <w:tc>
          <w:tcPr>
            <w:tcW w:w="5685" w:type="dxa"/>
          </w:tcPr>
          <w:p w:rsidR="00557128" w:rsidRPr="001340FC" w:rsidRDefault="00557128" w:rsidP="00602EB3">
            <w:pPr>
              <w:autoSpaceDE w:val="0"/>
              <w:autoSpaceDN w:val="0"/>
              <w:spacing w:line="240" w:lineRule="auto"/>
              <w:jc w:val="center"/>
              <w:rPr>
                <w:b/>
                <w:noProof/>
                <w:sz w:val="26"/>
                <w:szCs w:val="28"/>
              </w:rPr>
            </w:pPr>
            <w:r w:rsidRPr="001340FC">
              <w:rPr>
                <w:b/>
                <w:noProof/>
                <w:sz w:val="26"/>
                <w:szCs w:val="28"/>
              </w:rPr>
              <w:t>CỘNG HOÀ XÃ HỘI CHỦ NGHĨA VIỆT NAM</w:t>
            </w:r>
          </w:p>
          <w:p w:rsidR="00557128" w:rsidRPr="001340FC" w:rsidRDefault="00557128" w:rsidP="00602EB3">
            <w:pPr>
              <w:autoSpaceDE w:val="0"/>
              <w:autoSpaceDN w:val="0"/>
              <w:spacing w:line="240" w:lineRule="auto"/>
              <w:jc w:val="center"/>
              <w:rPr>
                <w:b/>
                <w:noProof/>
                <w:szCs w:val="28"/>
              </w:rPr>
            </w:pPr>
            <w:r w:rsidRPr="001340FC">
              <w:rPr>
                <w:b/>
                <w:noProof/>
                <w:szCs w:val="28"/>
              </w:rPr>
              <w:t>Độc lập - Tự do - Hạnh phúc</w:t>
            </w:r>
          </w:p>
          <w:p w:rsidR="00557128" w:rsidRPr="001340FC" w:rsidRDefault="00264AC8" w:rsidP="00602EB3">
            <w:pPr>
              <w:autoSpaceDE w:val="0"/>
              <w:autoSpaceDN w:val="0"/>
              <w:spacing w:line="240" w:lineRule="auto"/>
              <w:jc w:val="center"/>
              <w:rPr>
                <w:i/>
                <w:noProof/>
                <w:szCs w:val="28"/>
              </w:rPr>
            </w:pPr>
            <w:r>
              <w:rPr>
                <w:i/>
                <w:noProof/>
                <w:szCs w:val="28"/>
              </w:rPr>
              <mc:AlternateContent>
                <mc:Choice Requires="wps">
                  <w:drawing>
                    <wp:anchor distT="0" distB="0" distL="114300" distR="114300" simplePos="0" relativeHeight="251662336" behindDoc="0" locked="0" layoutInCell="1" allowOverlap="1" wp14:anchorId="62F6C85C" wp14:editId="30714F16">
                      <wp:simplePos x="0" y="0"/>
                      <wp:positionH relativeFrom="column">
                        <wp:posOffset>609600</wp:posOffset>
                      </wp:positionH>
                      <wp:positionV relativeFrom="paragraph">
                        <wp:posOffset>34290</wp:posOffset>
                      </wp:positionV>
                      <wp:extent cx="2257425" cy="0"/>
                      <wp:effectExtent l="8890" t="5080" r="10160" b="1397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8AD06B1" id="AutoShape 11" o:spid="_x0000_s1026" type="#_x0000_t32" style="position:absolute;margin-left:48pt;margin-top:2.7pt;width:177.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"/>
                  </w:pict>
                </mc:Fallback>
              </mc:AlternateContent>
            </w:r>
          </w:p>
          <w:p w:rsidR="00557128" w:rsidRPr="001340FC" w:rsidRDefault="00557128" w:rsidP="00602EB3">
            <w:pPr>
              <w:autoSpaceDE w:val="0"/>
              <w:autoSpaceDN w:val="0"/>
              <w:spacing w:line="240" w:lineRule="auto"/>
              <w:jc w:val="center"/>
              <w:rPr>
                <w:b/>
                <w:noProof/>
                <w:szCs w:val="28"/>
              </w:rPr>
            </w:pPr>
            <w:r w:rsidRPr="001340FC">
              <w:rPr>
                <w:i/>
                <w:noProof/>
                <w:szCs w:val="28"/>
              </w:rPr>
              <w:t xml:space="preserve">Thanh Hóa, ngày      tháng </w:t>
            </w:r>
            <w:r w:rsidR="0084299F">
              <w:rPr>
                <w:i/>
                <w:noProof/>
                <w:szCs w:val="28"/>
              </w:rPr>
              <w:t xml:space="preserve">  </w:t>
            </w:r>
            <w:r w:rsidRPr="001340FC">
              <w:rPr>
                <w:i/>
                <w:noProof/>
                <w:szCs w:val="28"/>
              </w:rPr>
              <w:t xml:space="preserve"> năm 202</w:t>
            </w:r>
            <w:r w:rsidR="0084299F">
              <w:rPr>
                <w:i/>
                <w:noProof/>
                <w:szCs w:val="28"/>
              </w:rPr>
              <w:t>4</w:t>
            </w:r>
          </w:p>
        </w:tc>
      </w:tr>
    </w:tbl>
    <w:p w:rsidR="00557128" w:rsidRPr="001340FC" w:rsidRDefault="00557128" w:rsidP="00602EB3">
      <w:pPr>
        <w:spacing w:line="240" w:lineRule="auto"/>
        <w:rPr>
          <w:sz w:val="2"/>
        </w:rPr>
      </w:pPr>
    </w:p>
    <w:p w:rsidR="00557128" w:rsidRPr="001340FC" w:rsidRDefault="00557128" w:rsidP="00602EB3">
      <w:pPr>
        <w:spacing w:line="240" w:lineRule="auto"/>
        <w:rPr>
          <w:sz w:val="2"/>
        </w:rPr>
      </w:pPr>
    </w:p>
    <w:p w:rsidR="00557128" w:rsidRPr="001340FC" w:rsidRDefault="00557128" w:rsidP="00602EB3">
      <w:pPr>
        <w:spacing w:line="240" w:lineRule="auto"/>
        <w:rPr>
          <w:sz w:val="2"/>
        </w:rPr>
      </w:pPr>
    </w:p>
    <w:p w:rsidR="00557128" w:rsidRPr="001E2129" w:rsidRDefault="001E2129" w:rsidP="00602EB3">
      <w:pPr>
        <w:spacing w:line="240" w:lineRule="auto"/>
        <w:rPr>
          <w:szCs w:val="28"/>
        </w:rPr>
      </w:pPr>
      <w:r>
        <w:rPr>
          <w:sz w:val="2"/>
        </w:rPr>
        <w:t>’</w:t>
      </w:r>
    </w:p>
    <w:p w:rsidR="001E2129" w:rsidRPr="00415D6C" w:rsidRDefault="00415D6C" w:rsidP="00602EB3">
      <w:pPr>
        <w:pStyle w:val="Heading3"/>
        <w:jc w:val="both"/>
        <w:rPr>
          <w:rFonts w:ascii="Times New Roman" w:hAnsi="Times New Roman"/>
          <w:b w:val="0"/>
        </w:rPr>
      </w:pPr>
      <w:r>
        <w:rPr>
          <w:rFonts w:ascii="Times New Roman" w:hAnsi="Times New Roman"/>
          <w:b w:val="0"/>
        </w:rPr>
        <w:t xml:space="preserve">          </w:t>
      </w:r>
      <w:r w:rsidR="001E2129" w:rsidRPr="00415D6C">
        <w:rPr>
          <w:rFonts w:ascii="Times New Roman" w:hAnsi="Times New Roman"/>
          <w:b w:val="0"/>
        </w:rPr>
        <w:t>“Dự thảo”</w:t>
      </w:r>
    </w:p>
    <w:p w:rsidR="00A55600" w:rsidRDefault="00A55600" w:rsidP="00602EB3">
      <w:pPr>
        <w:pStyle w:val="Heading3"/>
        <w:rPr>
          <w:rFonts w:ascii="Times New Roman" w:hAnsi="Times New Roman"/>
        </w:rPr>
      </w:pPr>
    </w:p>
    <w:p w:rsidR="00557128" w:rsidRPr="001340FC" w:rsidRDefault="00557128" w:rsidP="00A55600">
      <w:pPr>
        <w:pStyle w:val="Heading3"/>
        <w:spacing w:before="40" w:after="40" w:line="276" w:lineRule="auto"/>
        <w:rPr>
          <w:rFonts w:ascii="Times New Roman" w:hAnsi="Times New Roman"/>
        </w:rPr>
      </w:pPr>
      <w:r w:rsidRPr="001340FC">
        <w:rPr>
          <w:rFonts w:ascii="Times New Roman" w:hAnsi="Times New Roman"/>
        </w:rPr>
        <w:t>QUYẾT ĐỊNH</w:t>
      </w:r>
    </w:p>
    <w:p w:rsidR="00A96F54" w:rsidRDefault="00557128" w:rsidP="00A55600">
      <w:pPr>
        <w:spacing w:before="40" w:after="40" w:line="276" w:lineRule="auto"/>
        <w:jc w:val="center"/>
        <w:rPr>
          <w:rFonts w:eastAsia="Times New Roman"/>
          <w:b/>
          <w:spacing w:val="-4"/>
          <w:szCs w:val="28"/>
          <w:lang w:val="nl-NL"/>
        </w:rPr>
      </w:pPr>
      <w:r w:rsidRPr="001340FC">
        <w:rPr>
          <w:rFonts w:eastAsia="Times New Roman"/>
          <w:b/>
          <w:spacing w:val="-4"/>
          <w:szCs w:val="28"/>
          <w:lang w:val="nl-NL"/>
        </w:rPr>
        <w:t xml:space="preserve">Về việc </w:t>
      </w:r>
      <w:r w:rsidR="0084299F">
        <w:rPr>
          <w:rFonts w:eastAsia="Times New Roman"/>
          <w:b/>
          <w:spacing w:val="-4"/>
          <w:szCs w:val="28"/>
          <w:lang w:val="nl-NL"/>
        </w:rPr>
        <w:t>ban hành số lượng, chủng loại xe ô tô phục vụ công tác chung của Văn phòng cấp tỉnh</w:t>
      </w:r>
      <w:r w:rsidR="002A43FB">
        <w:rPr>
          <w:rFonts w:eastAsia="Times New Roman"/>
          <w:b/>
          <w:spacing w:val="-4"/>
          <w:szCs w:val="28"/>
          <w:lang w:val="nl-NL"/>
        </w:rPr>
        <w:t>; Ủy ban Mặt trận T</w:t>
      </w:r>
      <w:r w:rsidR="002F318C">
        <w:rPr>
          <w:rFonts w:eastAsia="Times New Roman"/>
          <w:b/>
          <w:spacing w:val="-4"/>
          <w:szCs w:val="28"/>
          <w:lang w:val="nl-NL"/>
        </w:rPr>
        <w:t xml:space="preserve">ổ quốc Việt Nam tỉnh Thanh Hóa, các tổ chức chính trị - xã hội cấp tỉnh, Sở, ban, ngành và tương đương cấp tỉnh, đơn vị sự nghiệp </w:t>
      </w:r>
      <w:r w:rsidR="00EB02D9">
        <w:rPr>
          <w:rFonts w:eastAsia="Times New Roman"/>
          <w:b/>
          <w:spacing w:val="-4"/>
          <w:szCs w:val="28"/>
          <w:lang w:val="nl-NL"/>
        </w:rPr>
        <w:t xml:space="preserve">công lập </w:t>
      </w:r>
      <w:r w:rsidR="00A96F54">
        <w:rPr>
          <w:rFonts w:eastAsia="Times New Roman"/>
          <w:b/>
          <w:spacing w:val="-4"/>
          <w:szCs w:val="28"/>
          <w:lang w:val="nl-NL"/>
        </w:rPr>
        <w:t xml:space="preserve">thuộc UBND cấp tỉnh, huyện, thị xã, thành phố </w:t>
      </w:r>
    </w:p>
    <w:p w:rsidR="00557128" w:rsidRPr="001340FC" w:rsidRDefault="00A96F54" w:rsidP="00A55600">
      <w:pPr>
        <w:spacing w:before="40" w:after="40" w:line="276" w:lineRule="auto"/>
        <w:jc w:val="center"/>
        <w:rPr>
          <w:b/>
        </w:rPr>
      </w:pPr>
      <w:r>
        <w:rPr>
          <w:rFonts w:eastAsia="Times New Roman"/>
          <w:b/>
          <w:spacing w:val="-4"/>
          <w:szCs w:val="28"/>
          <w:lang w:val="nl-NL"/>
        </w:rPr>
        <w:t>thuộc tỉnh Thanh</w:t>
      </w:r>
      <w:r w:rsidR="00557128" w:rsidRPr="001340FC">
        <w:rPr>
          <w:rFonts w:eastAsia="Times New Roman"/>
          <w:b/>
          <w:spacing w:val="-4"/>
          <w:szCs w:val="28"/>
          <w:lang w:val="nl-NL"/>
        </w:rPr>
        <w:t xml:space="preserve"> Hóa</w:t>
      </w:r>
    </w:p>
    <w:p w:rsidR="00557128" w:rsidRPr="001340FC" w:rsidRDefault="00264AC8" w:rsidP="00602EB3">
      <w:pPr>
        <w:pStyle w:val="Heading3"/>
        <w:rPr>
          <w:rFonts w:ascii="Times New Roman" w:hAnsi="Times New Roman"/>
          <w:sz w:val="14"/>
        </w:rPr>
      </w:pPr>
      <w:r>
        <w:rPr>
          <w:noProof/>
          <w:sz w:val="14"/>
        </w:rPr>
        <mc:AlternateContent>
          <mc:Choice Requires="wps">
            <w:drawing>
              <wp:anchor distT="0" distB="0" distL="114300" distR="114300" simplePos="0" relativeHeight="251660288" behindDoc="0" locked="0" layoutInCell="1" allowOverlap="1" wp14:anchorId="05F3CB6C" wp14:editId="74CFAC32">
                <wp:simplePos x="0" y="0"/>
                <wp:positionH relativeFrom="column">
                  <wp:posOffset>2112645</wp:posOffset>
                </wp:positionH>
                <wp:positionV relativeFrom="paragraph">
                  <wp:posOffset>13335</wp:posOffset>
                </wp:positionV>
                <wp:extent cx="1485900" cy="0"/>
                <wp:effectExtent l="0" t="0" r="19050"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35pt,1.05pt" to="283.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1io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"/>
            </w:pict>
          </mc:Fallback>
        </mc:AlternateContent>
      </w:r>
    </w:p>
    <w:p w:rsidR="00557128" w:rsidRPr="00A55600" w:rsidRDefault="00557128" w:rsidP="00602EB3">
      <w:pPr>
        <w:spacing w:line="240" w:lineRule="auto"/>
        <w:rPr>
          <w:sz w:val="36"/>
        </w:rPr>
      </w:pPr>
    </w:p>
    <w:p w:rsidR="00557128" w:rsidRPr="00A55600" w:rsidRDefault="00557128" w:rsidP="00602EB3">
      <w:pPr>
        <w:pStyle w:val="Heading3"/>
        <w:rPr>
          <w:rFonts w:ascii="Times New Roman" w:hAnsi="Times New Roman"/>
          <w:szCs w:val="28"/>
        </w:rPr>
      </w:pPr>
      <w:r w:rsidRPr="00A55600">
        <w:rPr>
          <w:rFonts w:ascii="Times New Roman" w:hAnsi="Times New Roman"/>
          <w:szCs w:val="28"/>
        </w:rPr>
        <w:t>ỦY BAN NHÂN DÂN TỈNH THANH HÓA</w:t>
      </w:r>
    </w:p>
    <w:p w:rsidR="00E4349A" w:rsidRPr="00A55600" w:rsidRDefault="00E4349A" w:rsidP="00602EB3">
      <w:pPr>
        <w:spacing w:line="240" w:lineRule="auto"/>
        <w:rPr>
          <w:sz w:val="42"/>
        </w:rPr>
      </w:pPr>
    </w:p>
    <w:p w:rsidR="00557128" w:rsidRDefault="00557128" w:rsidP="00D01862">
      <w:pPr>
        <w:spacing w:before="60" w:after="60" w:line="300" w:lineRule="auto"/>
        <w:ind w:firstLine="720"/>
        <w:rPr>
          <w:i/>
          <w:spacing w:val="-4"/>
          <w:szCs w:val="28"/>
          <w:lang w:val="nl-NL"/>
        </w:rPr>
      </w:pPr>
      <w:r w:rsidRPr="001340FC">
        <w:rPr>
          <w:i/>
          <w:spacing w:val="-4"/>
          <w:szCs w:val="28"/>
          <w:lang w:val="nl-NL"/>
        </w:rPr>
        <w:t>Căn cứ Luật Tổ chức chính quyền địa phương ngày 19/6/2015;</w:t>
      </w:r>
    </w:p>
    <w:p w:rsidR="00F86DC2" w:rsidRPr="001340FC" w:rsidRDefault="00F86DC2" w:rsidP="00D01862">
      <w:pPr>
        <w:spacing w:before="60" w:after="60" w:line="300" w:lineRule="auto"/>
        <w:ind w:firstLine="720"/>
        <w:rPr>
          <w:i/>
          <w:spacing w:val="-4"/>
          <w:szCs w:val="28"/>
          <w:lang w:val="nl-NL"/>
        </w:rPr>
      </w:pPr>
      <w:r>
        <w:rPr>
          <w:i/>
          <w:spacing w:val="-4"/>
          <w:szCs w:val="28"/>
          <w:lang w:val="nl-NL"/>
        </w:rPr>
        <w:t>Căn cứ Luật sửa đổi, bổ sung một số điều của Luật Tổ chức chính phủ và Luật Tổ chức chính quyền địa phương ngày 22/11/2019;</w:t>
      </w:r>
    </w:p>
    <w:p w:rsidR="00557128" w:rsidRPr="001340FC" w:rsidRDefault="00557128" w:rsidP="00D01862">
      <w:pPr>
        <w:pStyle w:val="NormalWeb"/>
        <w:shd w:val="clear" w:color="auto" w:fill="FFFFFF"/>
        <w:spacing w:before="60" w:beforeAutospacing="0" w:after="60" w:afterAutospacing="0" w:line="300" w:lineRule="auto"/>
        <w:ind w:firstLine="720"/>
        <w:jc w:val="both"/>
        <w:rPr>
          <w:i/>
          <w:sz w:val="28"/>
          <w:szCs w:val="28"/>
          <w:lang w:val="nl-NL"/>
        </w:rPr>
      </w:pPr>
      <w:r w:rsidRPr="001340FC">
        <w:rPr>
          <w:i/>
          <w:sz w:val="28"/>
          <w:szCs w:val="28"/>
          <w:lang w:val="nl-NL"/>
        </w:rPr>
        <w:t>Căn cứ Luật Quản lý, sử dụng tài sản công ngày 21/6/2017;</w:t>
      </w:r>
    </w:p>
    <w:p w:rsidR="00557128" w:rsidRDefault="00557128" w:rsidP="00D01862">
      <w:pPr>
        <w:spacing w:before="60" w:after="60" w:line="300" w:lineRule="auto"/>
        <w:ind w:firstLine="720"/>
        <w:rPr>
          <w:i/>
          <w:iCs/>
          <w:lang w:val="nl-NL" w:eastAsia="vi-VN"/>
        </w:rPr>
      </w:pPr>
      <w:r w:rsidRPr="001340FC">
        <w:rPr>
          <w:rFonts w:eastAsia="Times New Roman"/>
          <w:i/>
          <w:spacing w:val="-4"/>
          <w:szCs w:val="28"/>
          <w:lang w:val="nl-NL"/>
        </w:rPr>
        <w:t>Căn cứ</w:t>
      </w:r>
      <w:r w:rsidRPr="001340FC">
        <w:rPr>
          <w:rFonts w:eastAsia="Times New Roman"/>
          <w:i/>
          <w:szCs w:val="28"/>
          <w:lang w:val="nl-NL"/>
        </w:rPr>
        <w:t xml:space="preserve"> </w:t>
      </w:r>
      <w:r w:rsidRPr="001340FC">
        <w:rPr>
          <w:i/>
          <w:iCs/>
          <w:lang w:val="nl-NL" w:eastAsia="vi-VN"/>
        </w:rPr>
        <w:t>Nghị định số 151/2017/NĐ-CP ngày 26/12/2017 của Chính phủ quy định chi tiết một số điều của Luật Quản lý, sử dụng tài sản công;</w:t>
      </w:r>
    </w:p>
    <w:p w:rsidR="00A96F54" w:rsidRPr="001340FC" w:rsidRDefault="00A96F54" w:rsidP="00D01862">
      <w:pPr>
        <w:spacing w:before="60" w:after="60" w:line="300" w:lineRule="auto"/>
        <w:ind w:firstLine="720"/>
        <w:rPr>
          <w:i/>
          <w:iCs/>
          <w:lang w:val="nl-NL" w:eastAsia="vi-VN"/>
        </w:rPr>
      </w:pPr>
      <w:r>
        <w:rPr>
          <w:i/>
          <w:iCs/>
          <w:lang w:val="nl-NL" w:eastAsia="vi-VN"/>
        </w:rPr>
        <w:t>Căn cứ Nghị định số 167/2017/QĐ-CP ngày 26/12/2017 của Chính phủ quy định việc sắp xếp lại, xử lý tài sản công; Nghị định số 67/2021/NĐ-CP ngày 15/7/2021 của Chính phủ sửa đổi, bổ sung một số điều của Nghị định số 167/2017/NĐ-CP ngày 31/12/2017 của Chính phủ quy định việc sắp xếp lại, xử lý tài sản công;</w:t>
      </w:r>
    </w:p>
    <w:p w:rsidR="00557128" w:rsidRDefault="00557128" w:rsidP="00D01862">
      <w:pPr>
        <w:spacing w:before="60" w:after="60" w:line="300" w:lineRule="auto"/>
        <w:ind w:firstLine="720"/>
        <w:rPr>
          <w:i/>
        </w:rPr>
      </w:pPr>
      <w:r w:rsidRPr="001340FC">
        <w:rPr>
          <w:i/>
        </w:rPr>
        <w:t xml:space="preserve">Căn cứ Nghị định số </w:t>
      </w:r>
      <w:r w:rsidR="00A96F54">
        <w:rPr>
          <w:i/>
        </w:rPr>
        <w:t>72/2023</w:t>
      </w:r>
      <w:r w:rsidRPr="001340FC">
        <w:rPr>
          <w:i/>
        </w:rPr>
        <w:t xml:space="preserve">/NĐ-CP ngày </w:t>
      </w:r>
      <w:r w:rsidR="00A96F54">
        <w:rPr>
          <w:i/>
        </w:rPr>
        <w:t>26/9/2023</w:t>
      </w:r>
      <w:r w:rsidRPr="001340FC">
        <w:rPr>
          <w:i/>
        </w:rPr>
        <w:t xml:space="preserve"> của Chính phủ </w:t>
      </w:r>
      <w:r w:rsidRPr="001340FC">
        <w:rPr>
          <w:i/>
          <w:szCs w:val="28"/>
        </w:rPr>
        <w:t xml:space="preserve">quy định tiêu chuẩn, định mức sử dụng </w:t>
      </w:r>
      <w:proofErr w:type="gramStart"/>
      <w:r w:rsidRPr="001340FC">
        <w:rPr>
          <w:i/>
          <w:szCs w:val="28"/>
        </w:rPr>
        <w:t>xe</w:t>
      </w:r>
      <w:proofErr w:type="gramEnd"/>
      <w:r w:rsidRPr="001340FC">
        <w:rPr>
          <w:i/>
          <w:szCs w:val="28"/>
        </w:rPr>
        <w:t xml:space="preserve"> ô tô</w:t>
      </w:r>
      <w:r w:rsidRPr="001340FC">
        <w:rPr>
          <w:i/>
        </w:rPr>
        <w:t>;</w:t>
      </w:r>
    </w:p>
    <w:p w:rsidR="00A96F54" w:rsidRPr="001340FC" w:rsidRDefault="00A96F54" w:rsidP="00D01862">
      <w:pPr>
        <w:spacing w:before="60" w:after="60" w:line="300" w:lineRule="auto"/>
        <w:ind w:firstLine="720"/>
        <w:rPr>
          <w:i/>
        </w:rPr>
      </w:pPr>
      <w:r>
        <w:rPr>
          <w:i/>
        </w:rPr>
        <w:t>Căn cứ Nghị quyết số 111/2018/NQ-HĐND ngày 11/7/2018 của HĐND tỉnh về phân cấp thẩm quyền quyết định trong việc quản lý, sử dụng tài sản công của các cơ quan, tổ chức, đơn vị thuộc phạm vi quản lý của tỉnh Thanh Hóa;</w:t>
      </w:r>
    </w:p>
    <w:p w:rsidR="00557128" w:rsidRDefault="00557128" w:rsidP="00D01862">
      <w:pPr>
        <w:spacing w:before="60" w:after="60" w:line="300" w:lineRule="auto"/>
        <w:ind w:firstLine="720"/>
        <w:rPr>
          <w:i/>
        </w:rPr>
      </w:pPr>
      <w:r w:rsidRPr="001340FC">
        <w:rPr>
          <w:i/>
        </w:rPr>
        <w:t xml:space="preserve">Theo đề nghị của Giám đốc Sở Tài chính tại văn bản số </w:t>
      </w:r>
      <w:r w:rsidR="00A96F54">
        <w:rPr>
          <w:i/>
        </w:rPr>
        <w:t xml:space="preserve">  </w:t>
      </w:r>
      <w:r w:rsidR="00A55600">
        <w:rPr>
          <w:i/>
        </w:rPr>
        <w:t xml:space="preserve"> </w:t>
      </w:r>
      <w:r w:rsidR="00A96F54">
        <w:rPr>
          <w:i/>
        </w:rPr>
        <w:t xml:space="preserve"> </w:t>
      </w:r>
      <w:r w:rsidRPr="001340FC">
        <w:rPr>
          <w:i/>
        </w:rPr>
        <w:t xml:space="preserve">/STC-QLCSGC </w:t>
      </w:r>
      <w:proofErr w:type="gramStart"/>
      <w:r w:rsidRPr="001340FC">
        <w:rPr>
          <w:i/>
        </w:rPr>
        <w:t>ngày</w:t>
      </w:r>
      <w:r w:rsidR="00A96F54">
        <w:rPr>
          <w:i/>
        </w:rPr>
        <w:t xml:space="preserve">  </w:t>
      </w:r>
      <w:r w:rsidR="00ED292E">
        <w:rPr>
          <w:i/>
        </w:rPr>
        <w:t>/</w:t>
      </w:r>
      <w:proofErr w:type="gramEnd"/>
      <w:r w:rsidR="00ED292E">
        <w:rPr>
          <w:i/>
        </w:rPr>
        <w:t>3</w:t>
      </w:r>
      <w:r w:rsidR="00A96F54">
        <w:rPr>
          <w:i/>
        </w:rPr>
        <w:t>/2024</w:t>
      </w:r>
      <w:r w:rsidRPr="001340FC">
        <w:rPr>
          <w:i/>
        </w:rPr>
        <w:t>.</w:t>
      </w:r>
    </w:p>
    <w:p w:rsidR="008765C4" w:rsidRDefault="008765C4" w:rsidP="00D01862">
      <w:pPr>
        <w:spacing w:before="60" w:after="60" w:line="300" w:lineRule="auto"/>
        <w:ind w:firstLine="720"/>
        <w:rPr>
          <w:i/>
          <w:sz w:val="34"/>
        </w:rPr>
      </w:pPr>
    </w:p>
    <w:p w:rsidR="00557128" w:rsidRPr="00EE14BE" w:rsidRDefault="00557128" w:rsidP="00D01862">
      <w:pPr>
        <w:spacing w:before="60" w:after="60" w:line="300" w:lineRule="auto"/>
        <w:jc w:val="center"/>
        <w:rPr>
          <w:b/>
          <w:color w:val="000000"/>
          <w:szCs w:val="28"/>
        </w:rPr>
      </w:pPr>
      <w:r w:rsidRPr="00EE14BE">
        <w:rPr>
          <w:b/>
          <w:szCs w:val="28"/>
        </w:rPr>
        <w:lastRenderedPageBreak/>
        <w:t>QUYẾT ĐỊNH</w:t>
      </w:r>
      <w:r w:rsidRPr="00EE14BE">
        <w:rPr>
          <w:b/>
          <w:color w:val="000000"/>
          <w:szCs w:val="28"/>
        </w:rPr>
        <w:t>:</w:t>
      </w:r>
    </w:p>
    <w:p w:rsidR="00557128" w:rsidRPr="00264AC8" w:rsidRDefault="00557128" w:rsidP="00D01862">
      <w:pPr>
        <w:spacing w:before="60" w:after="60" w:line="300" w:lineRule="auto"/>
        <w:rPr>
          <w:rFonts w:eastAsia="Times New Roman"/>
          <w:b/>
          <w:spacing w:val="-4"/>
          <w:szCs w:val="28"/>
          <w:lang w:val="nl-NL"/>
        </w:rPr>
      </w:pPr>
      <w:r w:rsidRPr="001340FC">
        <w:rPr>
          <w:b/>
          <w:color w:val="000000"/>
        </w:rPr>
        <w:tab/>
      </w:r>
      <w:proofErr w:type="gramStart"/>
      <w:r w:rsidRPr="001340FC">
        <w:rPr>
          <w:b/>
          <w:color w:val="000000"/>
        </w:rPr>
        <w:t>Điều 1.</w:t>
      </w:r>
      <w:proofErr w:type="gramEnd"/>
      <w:r w:rsidRPr="001340FC">
        <w:rPr>
          <w:b/>
          <w:color w:val="000000"/>
        </w:rPr>
        <w:t xml:space="preserve"> </w:t>
      </w:r>
      <w:r w:rsidRPr="00723414">
        <w:rPr>
          <w:rFonts w:eastAsia="Times New Roman"/>
          <w:szCs w:val="20"/>
        </w:rPr>
        <w:t xml:space="preserve">Quy định tiêu chuẩn, định mức xe ô tô </w:t>
      </w:r>
      <w:r w:rsidR="00A96F54" w:rsidRPr="00723414">
        <w:rPr>
          <w:rFonts w:eastAsia="Times New Roman"/>
          <w:szCs w:val="20"/>
        </w:rPr>
        <w:t>phục vụ công tác chung</w:t>
      </w:r>
      <w:r w:rsidRPr="00723414">
        <w:rPr>
          <w:rFonts w:eastAsia="Times New Roman"/>
          <w:szCs w:val="20"/>
        </w:rPr>
        <w:t xml:space="preserve"> (đ</w:t>
      </w:r>
      <w:r w:rsidR="00264AC8" w:rsidRPr="00723414">
        <w:rPr>
          <w:rFonts w:eastAsia="Times New Roman"/>
          <w:szCs w:val="20"/>
        </w:rPr>
        <w:t>ối tượng sử dụng</w:t>
      </w:r>
      <w:r w:rsidRPr="00723414">
        <w:rPr>
          <w:rFonts w:eastAsia="Times New Roman"/>
          <w:szCs w:val="20"/>
        </w:rPr>
        <w:t xml:space="preserve">, số lượng, </w:t>
      </w:r>
      <w:r w:rsidR="00264AC8" w:rsidRPr="00723414">
        <w:rPr>
          <w:rFonts w:eastAsia="Times New Roman"/>
          <w:szCs w:val="20"/>
        </w:rPr>
        <w:t>chủng loại</w:t>
      </w:r>
      <w:r w:rsidRPr="00723414">
        <w:rPr>
          <w:rFonts w:eastAsia="Times New Roman"/>
          <w:szCs w:val="20"/>
        </w:rPr>
        <w:t xml:space="preserve">) </w:t>
      </w:r>
      <w:r w:rsidR="00264AC8" w:rsidRPr="00723414">
        <w:rPr>
          <w:rFonts w:eastAsia="Times New Roman"/>
          <w:szCs w:val="20"/>
        </w:rPr>
        <w:t xml:space="preserve">của Văn phòng cấp tỉnh; Ủy ban Mặt trận </w:t>
      </w:r>
      <w:r w:rsidR="002A43FB" w:rsidRPr="00723414">
        <w:rPr>
          <w:rFonts w:eastAsia="Times New Roman"/>
          <w:szCs w:val="20"/>
        </w:rPr>
        <w:t>T</w:t>
      </w:r>
      <w:r w:rsidR="00264AC8" w:rsidRPr="00723414">
        <w:rPr>
          <w:rFonts w:eastAsia="Times New Roman"/>
          <w:szCs w:val="20"/>
        </w:rPr>
        <w:t xml:space="preserve">ổ quốc Việt Nam tỉnh Thanh Hóa, các tổ chức chính trị - xã hội cấp tỉnh, Sở, ban, ngành và tương đương cấp tỉnh, đơn vị sự nghiệp </w:t>
      </w:r>
      <w:r w:rsidR="00EB02D9" w:rsidRPr="00723414">
        <w:rPr>
          <w:rFonts w:eastAsia="Times New Roman"/>
          <w:szCs w:val="20"/>
        </w:rPr>
        <w:t xml:space="preserve">công lập </w:t>
      </w:r>
      <w:r w:rsidR="00264AC8" w:rsidRPr="00723414">
        <w:rPr>
          <w:rFonts w:eastAsia="Times New Roman"/>
          <w:szCs w:val="20"/>
        </w:rPr>
        <w:t>thuộc UBND cấp tỉnh, huyện, thị xã, thành phố thuộc tỉnh Thanh Hóa</w:t>
      </w:r>
      <w:r w:rsidR="007015B8" w:rsidRPr="00723414">
        <w:rPr>
          <w:rFonts w:eastAsia="Times New Roman"/>
          <w:szCs w:val="20"/>
        </w:rPr>
        <w:t>.</w:t>
      </w:r>
    </w:p>
    <w:p w:rsidR="00557128" w:rsidRPr="001340FC" w:rsidRDefault="00557128" w:rsidP="00D01862">
      <w:pPr>
        <w:pStyle w:val="BodyText"/>
        <w:spacing w:before="60" w:after="60" w:line="300" w:lineRule="auto"/>
        <w:jc w:val="center"/>
        <w:rPr>
          <w:rFonts w:ascii="Times New Roman" w:hAnsi="Times New Roman"/>
          <w:color w:val="000000"/>
          <w:spacing w:val="-2"/>
        </w:rPr>
      </w:pPr>
      <w:r w:rsidRPr="00EB02D9">
        <w:rPr>
          <w:rFonts w:ascii="Times New Roman" w:hAnsi="Times New Roman"/>
          <w:i/>
          <w:spacing w:val="-4"/>
          <w:szCs w:val="28"/>
          <w:lang w:val="nl-NL"/>
        </w:rPr>
        <w:t>(C</w:t>
      </w:r>
      <w:r w:rsidRPr="00EB02D9">
        <w:rPr>
          <w:rFonts w:ascii="Times New Roman" w:hAnsi="Times New Roman"/>
          <w:i/>
          <w:color w:val="000000"/>
          <w:spacing w:val="-2"/>
        </w:rPr>
        <w:t>hi tiết tại Phụ lục</w:t>
      </w:r>
      <w:r w:rsidR="00794142">
        <w:rPr>
          <w:rFonts w:ascii="Times New Roman" w:hAnsi="Times New Roman"/>
          <w:i/>
          <w:color w:val="000000"/>
          <w:spacing w:val="-2"/>
        </w:rPr>
        <w:t xml:space="preserve"> số 01, 02</w:t>
      </w:r>
      <w:r w:rsidRPr="00EB02D9">
        <w:rPr>
          <w:rFonts w:ascii="Times New Roman" w:hAnsi="Times New Roman"/>
          <w:i/>
          <w:color w:val="000000"/>
          <w:spacing w:val="-2"/>
        </w:rPr>
        <w:t xml:space="preserve"> kèm</w:t>
      </w:r>
      <w:r w:rsidR="00794142">
        <w:rPr>
          <w:rFonts w:ascii="Times New Roman" w:hAnsi="Times New Roman"/>
          <w:i/>
          <w:color w:val="000000"/>
          <w:spacing w:val="-2"/>
        </w:rPr>
        <w:t xml:space="preserve"> theo</w:t>
      </w:r>
      <w:r w:rsidRPr="00EB02D9">
        <w:rPr>
          <w:rFonts w:ascii="Times New Roman" w:hAnsi="Times New Roman"/>
          <w:i/>
          <w:color w:val="000000"/>
          <w:spacing w:val="-2"/>
        </w:rPr>
        <w:t>)</w:t>
      </w:r>
    </w:p>
    <w:p w:rsidR="00557128" w:rsidRPr="001340FC" w:rsidRDefault="00557128" w:rsidP="00D01862">
      <w:pPr>
        <w:pStyle w:val="BodyText"/>
        <w:spacing w:before="60" w:after="60" w:line="300" w:lineRule="auto"/>
        <w:rPr>
          <w:rFonts w:ascii="Times New Roman" w:hAnsi="Times New Roman"/>
          <w:color w:val="000000"/>
          <w:spacing w:val="-2"/>
        </w:rPr>
      </w:pPr>
      <w:r w:rsidRPr="001340FC">
        <w:rPr>
          <w:rFonts w:ascii="Times New Roman" w:hAnsi="Times New Roman"/>
          <w:color w:val="000000"/>
          <w:spacing w:val="-2"/>
        </w:rPr>
        <w:tab/>
      </w:r>
      <w:proofErr w:type="gramStart"/>
      <w:r w:rsidRPr="001340FC">
        <w:rPr>
          <w:rFonts w:ascii="Times New Roman" w:hAnsi="Times New Roman"/>
          <w:b/>
          <w:color w:val="000000"/>
          <w:spacing w:val="-2"/>
        </w:rPr>
        <w:t>Điều 2.</w:t>
      </w:r>
      <w:proofErr w:type="gramEnd"/>
      <w:r w:rsidRPr="001340FC">
        <w:rPr>
          <w:rFonts w:ascii="Times New Roman" w:hAnsi="Times New Roman"/>
          <w:b/>
          <w:color w:val="000000"/>
          <w:spacing w:val="-2"/>
        </w:rPr>
        <w:t xml:space="preserve"> </w:t>
      </w:r>
      <w:r w:rsidRPr="00723414">
        <w:rPr>
          <w:rFonts w:ascii="Times New Roman" w:hAnsi="Times New Roman"/>
        </w:rPr>
        <w:t xml:space="preserve">Tiêu chuẩn, định mức xe ô tô </w:t>
      </w:r>
      <w:r w:rsidR="00264AC8" w:rsidRPr="00723414">
        <w:rPr>
          <w:rFonts w:ascii="Times New Roman" w:hAnsi="Times New Roman"/>
        </w:rPr>
        <w:t>phục vụ công tác chung</w:t>
      </w:r>
      <w:r w:rsidRPr="00723414">
        <w:rPr>
          <w:rFonts w:ascii="Times New Roman" w:hAnsi="Times New Roman"/>
        </w:rPr>
        <w:t xml:space="preserve"> quy định tại Quyết định này là mức tối đa để các cơ quan, tổ chức, đơn vị căn cứ và</w:t>
      </w:r>
      <w:r w:rsidR="0073203A" w:rsidRPr="00723414">
        <w:rPr>
          <w:rFonts w:ascii="Times New Roman" w:hAnsi="Times New Roman"/>
        </w:rPr>
        <w:t>o nhu cầu</w:t>
      </w:r>
      <w:r w:rsidRPr="00723414">
        <w:rPr>
          <w:rFonts w:ascii="Times New Roman" w:hAnsi="Times New Roman"/>
        </w:rPr>
        <w:t xml:space="preserve"> phục vụ nhiệm vụ được giao để </w:t>
      </w:r>
      <w:r w:rsidR="0073203A" w:rsidRPr="00723414">
        <w:rPr>
          <w:rFonts w:ascii="Times New Roman" w:hAnsi="Times New Roman"/>
        </w:rPr>
        <w:t xml:space="preserve">đề nghị </w:t>
      </w:r>
      <w:r w:rsidR="00EB70FE" w:rsidRPr="00723414">
        <w:rPr>
          <w:rFonts w:ascii="Times New Roman" w:hAnsi="Times New Roman"/>
        </w:rPr>
        <w:t xml:space="preserve">trình cấp có thẩm quyền phê duyệt </w:t>
      </w:r>
      <w:r w:rsidR="0073203A" w:rsidRPr="00723414">
        <w:rPr>
          <w:rFonts w:ascii="Times New Roman" w:hAnsi="Times New Roman"/>
        </w:rPr>
        <w:t>đầu tư, mua sắm</w:t>
      </w:r>
      <w:r w:rsidR="00EB02D9" w:rsidRPr="00723414">
        <w:rPr>
          <w:rFonts w:ascii="Times New Roman" w:hAnsi="Times New Roman"/>
        </w:rPr>
        <w:t xml:space="preserve"> về</w:t>
      </w:r>
      <w:r w:rsidRPr="00723414">
        <w:rPr>
          <w:rFonts w:ascii="Times New Roman" w:hAnsi="Times New Roman"/>
        </w:rPr>
        <w:t xml:space="preserve"> chủng loại</w:t>
      </w:r>
      <w:r w:rsidR="0073203A" w:rsidRPr="00723414">
        <w:rPr>
          <w:rFonts w:ascii="Times New Roman" w:hAnsi="Times New Roman"/>
        </w:rPr>
        <w:t>, số lượng</w:t>
      </w:r>
      <w:r w:rsidRPr="00723414">
        <w:rPr>
          <w:rFonts w:ascii="Times New Roman" w:hAnsi="Times New Roman"/>
        </w:rPr>
        <w:t xml:space="preserve"> và giá mua xe ô tô </w:t>
      </w:r>
      <w:r w:rsidR="00EB02D9" w:rsidRPr="00723414">
        <w:rPr>
          <w:rFonts w:ascii="Times New Roman" w:hAnsi="Times New Roman"/>
        </w:rPr>
        <w:t>phục vụ công tác chung</w:t>
      </w:r>
      <w:r w:rsidR="00EB70FE" w:rsidRPr="00723414">
        <w:rPr>
          <w:rFonts w:ascii="Times New Roman" w:hAnsi="Times New Roman"/>
        </w:rPr>
        <w:t xml:space="preserve"> theo quy định</w:t>
      </w:r>
      <w:r w:rsidRPr="00723414">
        <w:rPr>
          <w:rFonts w:ascii="Times New Roman" w:hAnsi="Times New Roman"/>
        </w:rPr>
        <w:t>.</w:t>
      </w:r>
    </w:p>
    <w:p w:rsidR="00557128" w:rsidRPr="001340FC" w:rsidRDefault="00557128" w:rsidP="00D01862">
      <w:pPr>
        <w:pStyle w:val="BodyText"/>
        <w:spacing w:before="60" w:after="60" w:line="300" w:lineRule="auto"/>
        <w:rPr>
          <w:rFonts w:ascii="Times New Roman" w:hAnsi="Times New Roman"/>
          <w:color w:val="000000"/>
        </w:rPr>
      </w:pPr>
      <w:r w:rsidRPr="001340FC">
        <w:rPr>
          <w:rFonts w:ascii="Times New Roman" w:hAnsi="Times New Roman"/>
          <w:color w:val="000000"/>
        </w:rPr>
        <w:tab/>
      </w:r>
      <w:proofErr w:type="gramStart"/>
      <w:r w:rsidRPr="001340FC">
        <w:rPr>
          <w:rFonts w:ascii="Times New Roman" w:hAnsi="Times New Roman"/>
          <w:b/>
          <w:color w:val="000000"/>
        </w:rPr>
        <w:t>Điều 3.</w:t>
      </w:r>
      <w:proofErr w:type="gramEnd"/>
      <w:r w:rsidRPr="001340FC">
        <w:rPr>
          <w:rFonts w:ascii="Times New Roman" w:hAnsi="Times New Roman"/>
          <w:color w:val="000000"/>
        </w:rPr>
        <w:t xml:space="preserve"> </w:t>
      </w:r>
      <w:proofErr w:type="gramStart"/>
      <w:r w:rsidRPr="001340FC">
        <w:rPr>
          <w:rFonts w:ascii="Times New Roman" w:hAnsi="Times New Roman"/>
          <w:color w:val="000000"/>
        </w:rPr>
        <w:t>Quyết định này có hiệu lực thi hành kể từ ngày ký.</w:t>
      </w:r>
      <w:proofErr w:type="gramEnd"/>
    </w:p>
    <w:p w:rsidR="00557128" w:rsidRDefault="00557128" w:rsidP="00D01862">
      <w:pPr>
        <w:pStyle w:val="BodyText"/>
        <w:spacing w:before="60" w:after="60" w:line="300" w:lineRule="auto"/>
        <w:ind w:firstLine="720"/>
        <w:rPr>
          <w:rFonts w:ascii="Times New Roman" w:hAnsi="Times New Roman"/>
        </w:rPr>
      </w:pPr>
      <w:r w:rsidRPr="001340FC">
        <w:rPr>
          <w:rFonts w:ascii="Times New Roman" w:hAnsi="Times New Roman"/>
        </w:rPr>
        <w:t>Chánh Văn phòng UBND tỉnh, Giám đốc các Sở, Trưởng các ban, ngành, đoàn thể cấp tỉnh; Giám đốc Kho bạc Nhà nước Thanh Hóa; Thủ trưởng các đơn vị sự nghiệp công lập cấp tỉnh; Chủ tịch UBND các huyện, thị xã, thành phố; Thủ trưởng các cơ quan, tổ chức, đơn vị có liên quan chịu trách nhiệm thi hành Quyết định này</w:t>
      </w:r>
      <w:proofErr w:type="gramStart"/>
      <w:r w:rsidRPr="001340FC">
        <w:rPr>
          <w:rFonts w:ascii="Times New Roman" w:hAnsi="Times New Roman"/>
        </w:rPr>
        <w:t>./</w:t>
      </w:r>
      <w:proofErr w:type="gramEnd"/>
      <w:r w:rsidRPr="001340FC">
        <w:rPr>
          <w:rFonts w:ascii="Times New Roman" w:hAnsi="Times New Roman"/>
        </w:rPr>
        <w:t>.</w:t>
      </w:r>
    </w:p>
    <w:p w:rsidR="0073203A" w:rsidRPr="000C4753" w:rsidRDefault="0073203A" w:rsidP="00602EB3">
      <w:pPr>
        <w:pStyle w:val="BodyText"/>
        <w:ind w:firstLine="720"/>
        <w:rPr>
          <w:rFonts w:ascii="Times New Roman" w:hAnsi="Times New Roman"/>
          <w:sz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557128" w:rsidRPr="001340FC" w:rsidTr="00557128">
        <w:tc>
          <w:tcPr>
            <w:tcW w:w="4644" w:type="dxa"/>
          </w:tcPr>
          <w:p w:rsidR="00557128" w:rsidRPr="001340FC" w:rsidRDefault="00557128" w:rsidP="00602EB3">
            <w:pPr>
              <w:spacing w:line="240" w:lineRule="auto"/>
              <w:rPr>
                <w:b/>
                <w:bCs/>
                <w:i/>
                <w:iCs/>
                <w:sz w:val="24"/>
                <w:szCs w:val="24"/>
              </w:rPr>
            </w:pPr>
            <w:r w:rsidRPr="001340FC">
              <w:rPr>
                <w:b/>
                <w:bCs/>
                <w:i/>
                <w:iCs/>
                <w:sz w:val="24"/>
                <w:szCs w:val="24"/>
              </w:rPr>
              <w:t>Nơi nhận:</w:t>
            </w:r>
          </w:p>
          <w:p w:rsidR="00557128" w:rsidRPr="00415D13" w:rsidRDefault="00557128" w:rsidP="00602EB3">
            <w:pPr>
              <w:spacing w:line="240" w:lineRule="auto"/>
              <w:rPr>
                <w:sz w:val="22"/>
              </w:rPr>
            </w:pPr>
            <w:r w:rsidRPr="00415D13">
              <w:rPr>
                <w:sz w:val="22"/>
              </w:rPr>
              <w:t>- Như Điều 3 Quyết định;</w:t>
            </w:r>
          </w:p>
          <w:p w:rsidR="00557128" w:rsidRPr="00415D13" w:rsidRDefault="00557128" w:rsidP="00602EB3">
            <w:pPr>
              <w:spacing w:line="240" w:lineRule="auto"/>
              <w:rPr>
                <w:sz w:val="22"/>
              </w:rPr>
            </w:pPr>
            <w:r w:rsidRPr="00415D13">
              <w:rPr>
                <w:sz w:val="22"/>
              </w:rPr>
              <w:t>- Văn phòng Chính phủ (để báo cáo);</w:t>
            </w:r>
          </w:p>
          <w:p w:rsidR="00557128" w:rsidRPr="00415D13" w:rsidRDefault="00557128" w:rsidP="00602EB3">
            <w:pPr>
              <w:spacing w:line="240" w:lineRule="auto"/>
              <w:rPr>
                <w:sz w:val="22"/>
              </w:rPr>
            </w:pPr>
            <w:r w:rsidRPr="00415D13">
              <w:rPr>
                <w:sz w:val="22"/>
              </w:rPr>
              <w:t>- Bộ Tài chính (để báo cáo);</w:t>
            </w:r>
          </w:p>
          <w:p w:rsidR="00557128" w:rsidRPr="00415D13" w:rsidRDefault="00557128" w:rsidP="00602EB3">
            <w:pPr>
              <w:spacing w:line="240" w:lineRule="auto"/>
              <w:rPr>
                <w:sz w:val="22"/>
              </w:rPr>
            </w:pPr>
            <w:r w:rsidRPr="00415D13">
              <w:rPr>
                <w:sz w:val="22"/>
              </w:rPr>
              <w:t xml:space="preserve">- Thường trực Tỉnh uỷ (để báo cáo);  </w:t>
            </w:r>
          </w:p>
          <w:p w:rsidR="00557128" w:rsidRPr="00415D13" w:rsidRDefault="00557128" w:rsidP="00602EB3">
            <w:pPr>
              <w:spacing w:line="240" w:lineRule="auto"/>
              <w:rPr>
                <w:sz w:val="22"/>
              </w:rPr>
            </w:pPr>
            <w:r w:rsidRPr="00415D13">
              <w:rPr>
                <w:sz w:val="22"/>
              </w:rPr>
              <w:t>- Thường trực HĐND tỉnh (để báo cáo);</w:t>
            </w:r>
          </w:p>
          <w:p w:rsidR="00557128" w:rsidRPr="00415D13" w:rsidRDefault="00557128" w:rsidP="00602EB3">
            <w:pPr>
              <w:spacing w:line="240" w:lineRule="auto"/>
              <w:rPr>
                <w:sz w:val="22"/>
              </w:rPr>
            </w:pPr>
            <w:r w:rsidRPr="00415D13">
              <w:rPr>
                <w:sz w:val="22"/>
              </w:rPr>
              <w:t>- Chủ tịch, các PCT UBND tỉnh;</w:t>
            </w:r>
          </w:p>
          <w:p w:rsidR="00557128" w:rsidRPr="00415D13" w:rsidRDefault="00557128" w:rsidP="00602EB3">
            <w:pPr>
              <w:pStyle w:val="BodyText"/>
              <w:rPr>
                <w:rFonts w:ascii="Times New Roman" w:hAnsi="Times New Roman"/>
                <w:sz w:val="22"/>
                <w:szCs w:val="22"/>
                <w:lang w:val="pt-BR"/>
              </w:rPr>
            </w:pPr>
            <w:r w:rsidRPr="00415D13">
              <w:rPr>
                <w:rFonts w:ascii="Times New Roman" w:hAnsi="Times New Roman"/>
                <w:sz w:val="22"/>
                <w:szCs w:val="22"/>
                <w:lang w:val="pt-BR"/>
              </w:rPr>
              <w:t>- Cổng TTĐT tỉnh Thanh Hóa;</w:t>
            </w:r>
          </w:p>
          <w:p w:rsidR="00557128" w:rsidRPr="001340FC" w:rsidRDefault="00557128" w:rsidP="00602EB3">
            <w:pPr>
              <w:pStyle w:val="BodyText"/>
              <w:rPr>
                <w:rFonts w:ascii="Times New Roman" w:hAnsi="Times New Roman"/>
              </w:rPr>
            </w:pPr>
            <w:r w:rsidRPr="00415D13">
              <w:rPr>
                <w:rFonts w:ascii="Times New Roman" w:hAnsi="Times New Roman"/>
                <w:sz w:val="22"/>
                <w:szCs w:val="22"/>
                <w:lang w:val="pt-BR"/>
              </w:rPr>
              <w:t xml:space="preserve">- </w:t>
            </w:r>
            <w:r w:rsidRPr="00415D13">
              <w:rPr>
                <w:rFonts w:ascii="Times New Roman" w:eastAsia="Calibri" w:hAnsi="Times New Roman"/>
                <w:sz w:val="22"/>
                <w:szCs w:val="22"/>
              </w:rPr>
              <w:t>Lưu: VT,</w:t>
            </w:r>
            <w:r w:rsidRPr="00415D13">
              <w:rPr>
                <w:rFonts w:ascii="Times New Roman" w:hAnsi="Times New Roman"/>
                <w:sz w:val="22"/>
                <w:szCs w:val="22"/>
                <w:lang w:val="pt-BR"/>
              </w:rPr>
              <w:t xml:space="preserve"> KTTC. (thht)</w:t>
            </w:r>
            <w:r w:rsidRPr="001340FC">
              <w:rPr>
                <w:rFonts w:ascii="Times New Roman" w:hAnsi="Times New Roman"/>
                <w:sz w:val="24"/>
                <w:szCs w:val="24"/>
                <w:lang w:val="pt-BR"/>
              </w:rPr>
              <w:t xml:space="preserve"> </w:t>
            </w:r>
          </w:p>
        </w:tc>
        <w:tc>
          <w:tcPr>
            <w:tcW w:w="4644" w:type="dxa"/>
          </w:tcPr>
          <w:p w:rsidR="00557128" w:rsidRPr="001340FC" w:rsidRDefault="00557128" w:rsidP="00602EB3">
            <w:pPr>
              <w:spacing w:line="240" w:lineRule="auto"/>
              <w:jc w:val="center"/>
              <w:rPr>
                <w:b/>
                <w:bCs/>
                <w:sz w:val="26"/>
                <w:szCs w:val="26"/>
                <w:lang w:val="pt-BR"/>
              </w:rPr>
            </w:pPr>
            <w:r w:rsidRPr="001340FC">
              <w:rPr>
                <w:b/>
                <w:bCs/>
                <w:sz w:val="26"/>
                <w:szCs w:val="26"/>
                <w:lang w:val="pt-BR"/>
              </w:rPr>
              <w:t>TM. UỶ BAN NHÂN DÂN</w:t>
            </w:r>
          </w:p>
          <w:p w:rsidR="00557128" w:rsidRPr="001340FC" w:rsidRDefault="00557128" w:rsidP="00602EB3">
            <w:pPr>
              <w:spacing w:line="240" w:lineRule="auto"/>
              <w:jc w:val="center"/>
              <w:rPr>
                <w:b/>
                <w:bCs/>
                <w:sz w:val="26"/>
                <w:szCs w:val="26"/>
                <w:lang w:val="pt-BR"/>
              </w:rPr>
            </w:pPr>
            <w:r w:rsidRPr="001340FC">
              <w:rPr>
                <w:b/>
                <w:bCs/>
                <w:sz w:val="26"/>
                <w:szCs w:val="26"/>
                <w:lang w:val="pt-BR"/>
              </w:rPr>
              <w:t>CHỦ TỊCH</w:t>
            </w:r>
          </w:p>
          <w:p w:rsidR="00557128" w:rsidRPr="001340FC" w:rsidRDefault="00557128" w:rsidP="00602EB3">
            <w:pPr>
              <w:pStyle w:val="BodyText"/>
              <w:jc w:val="center"/>
              <w:rPr>
                <w:rFonts w:ascii="Times New Roman" w:hAnsi="Times New Roman"/>
              </w:rPr>
            </w:pPr>
          </w:p>
          <w:p w:rsidR="00557128" w:rsidRPr="001340FC" w:rsidRDefault="00557128" w:rsidP="00602EB3">
            <w:pPr>
              <w:pStyle w:val="BodyText"/>
              <w:jc w:val="center"/>
              <w:rPr>
                <w:rFonts w:ascii="Times New Roman" w:hAnsi="Times New Roman"/>
              </w:rPr>
            </w:pPr>
          </w:p>
          <w:p w:rsidR="00557128" w:rsidRPr="001340FC" w:rsidRDefault="00557128" w:rsidP="00602EB3">
            <w:pPr>
              <w:pStyle w:val="BodyText"/>
              <w:jc w:val="center"/>
              <w:rPr>
                <w:rFonts w:ascii="Times New Roman" w:hAnsi="Times New Roman"/>
              </w:rPr>
            </w:pPr>
          </w:p>
          <w:p w:rsidR="00557128" w:rsidRPr="001340FC" w:rsidRDefault="00557128" w:rsidP="00602EB3">
            <w:pPr>
              <w:pStyle w:val="BodyText"/>
              <w:jc w:val="center"/>
              <w:rPr>
                <w:rFonts w:ascii="Times New Roman" w:hAnsi="Times New Roman"/>
              </w:rPr>
            </w:pPr>
          </w:p>
          <w:p w:rsidR="00557128" w:rsidRPr="001340FC" w:rsidRDefault="00557128" w:rsidP="00602EB3">
            <w:pPr>
              <w:pStyle w:val="BodyText"/>
              <w:jc w:val="center"/>
              <w:rPr>
                <w:rFonts w:ascii="Times New Roman" w:hAnsi="Times New Roman"/>
              </w:rPr>
            </w:pPr>
          </w:p>
          <w:p w:rsidR="00557128" w:rsidRPr="001340FC" w:rsidRDefault="00557128" w:rsidP="00602EB3">
            <w:pPr>
              <w:pStyle w:val="BodyText"/>
              <w:jc w:val="center"/>
              <w:rPr>
                <w:rFonts w:ascii="Times New Roman" w:hAnsi="Times New Roman"/>
              </w:rPr>
            </w:pPr>
          </w:p>
          <w:p w:rsidR="00557128" w:rsidRPr="001340FC" w:rsidRDefault="00264AC8" w:rsidP="00602EB3">
            <w:pPr>
              <w:pStyle w:val="BodyText"/>
              <w:jc w:val="center"/>
              <w:rPr>
                <w:rFonts w:ascii="Times New Roman" w:hAnsi="Times New Roman"/>
                <w:b/>
              </w:rPr>
            </w:pPr>
            <w:r>
              <w:rPr>
                <w:rFonts w:ascii="Times New Roman" w:hAnsi="Times New Roman"/>
                <w:b/>
              </w:rPr>
              <w:t>Đỗ Minh Tuấn</w:t>
            </w:r>
          </w:p>
        </w:tc>
      </w:tr>
    </w:tbl>
    <w:p w:rsidR="007D5281" w:rsidRDefault="007D5281" w:rsidP="00602EB3">
      <w:pPr>
        <w:spacing w:line="240" w:lineRule="auto"/>
        <w:rPr>
          <w:lang w:val="nl-NL"/>
        </w:rPr>
        <w:sectPr w:rsidR="007D5281" w:rsidSect="00D01862">
          <w:headerReference w:type="default" r:id="rId9"/>
          <w:headerReference w:type="first" r:id="rId10"/>
          <w:pgSz w:w="11907" w:h="16840" w:code="9"/>
          <w:pgMar w:top="1134" w:right="1134" w:bottom="1134" w:left="1701" w:header="720" w:footer="57" w:gutter="0"/>
          <w:cols w:space="720"/>
          <w:titlePg/>
          <w:docGrid w:linePitch="381"/>
        </w:sectPr>
      </w:pPr>
    </w:p>
    <w:p w:rsidR="005B0A28" w:rsidRPr="006531DC" w:rsidRDefault="00853EEA" w:rsidP="00602EB3">
      <w:pPr>
        <w:spacing w:line="240" w:lineRule="auto"/>
        <w:jc w:val="center"/>
        <w:rPr>
          <w:b/>
          <w:lang w:val="nl-NL"/>
        </w:rPr>
      </w:pPr>
      <w:r w:rsidRPr="006531DC">
        <w:rPr>
          <w:b/>
          <w:lang w:val="nl-NL"/>
        </w:rPr>
        <w:lastRenderedPageBreak/>
        <w:t>Phụ lục</w:t>
      </w:r>
      <w:r w:rsidR="001C6524">
        <w:rPr>
          <w:b/>
          <w:lang w:val="nl-NL"/>
        </w:rPr>
        <w:t xml:space="preserve"> I</w:t>
      </w:r>
    </w:p>
    <w:p w:rsidR="00853EEA" w:rsidRPr="006531DC" w:rsidRDefault="00853EEA" w:rsidP="00602EB3">
      <w:pPr>
        <w:spacing w:line="240" w:lineRule="auto"/>
        <w:jc w:val="center"/>
        <w:rPr>
          <w:b/>
          <w:sz w:val="24"/>
          <w:szCs w:val="24"/>
          <w:lang w:val="nl-NL"/>
        </w:rPr>
      </w:pPr>
      <w:r w:rsidRPr="006531DC">
        <w:rPr>
          <w:b/>
          <w:sz w:val="24"/>
          <w:szCs w:val="24"/>
          <w:lang w:val="nl-NL"/>
        </w:rPr>
        <w:t xml:space="preserve">ĐỊNH MỨC </w:t>
      </w:r>
      <w:r w:rsidR="006531DC" w:rsidRPr="006531DC">
        <w:rPr>
          <w:b/>
          <w:sz w:val="24"/>
          <w:szCs w:val="24"/>
          <w:lang w:val="nl-NL"/>
        </w:rPr>
        <w:t xml:space="preserve">SỬ DỤNG </w:t>
      </w:r>
      <w:r w:rsidRPr="006531DC">
        <w:rPr>
          <w:b/>
          <w:sz w:val="24"/>
          <w:szCs w:val="24"/>
          <w:lang w:val="nl-NL"/>
        </w:rPr>
        <w:t xml:space="preserve">XE Ô TÔ </w:t>
      </w:r>
      <w:r w:rsidR="00EB02D9">
        <w:rPr>
          <w:b/>
          <w:sz w:val="24"/>
          <w:szCs w:val="24"/>
          <w:lang w:val="nl-NL"/>
        </w:rPr>
        <w:t xml:space="preserve">PHỤC VỤ CÔNG TÁC CHUNG </w:t>
      </w:r>
    </w:p>
    <w:p w:rsidR="00853EEA" w:rsidRPr="006531DC" w:rsidRDefault="00853EEA" w:rsidP="00602EB3">
      <w:pPr>
        <w:spacing w:line="240" w:lineRule="auto"/>
        <w:jc w:val="center"/>
        <w:rPr>
          <w:b/>
          <w:sz w:val="24"/>
          <w:szCs w:val="24"/>
          <w:lang w:val="nl-NL"/>
        </w:rPr>
      </w:pPr>
      <w:r w:rsidRPr="006531DC">
        <w:rPr>
          <w:b/>
          <w:sz w:val="24"/>
          <w:szCs w:val="24"/>
          <w:lang w:val="nl-NL"/>
        </w:rPr>
        <w:t>CỦA CÁC CƠ QUAN, TỔ CHỨC</w:t>
      </w:r>
      <w:r w:rsidR="006531DC" w:rsidRPr="006531DC">
        <w:rPr>
          <w:b/>
          <w:sz w:val="24"/>
          <w:szCs w:val="24"/>
          <w:lang w:val="nl-NL"/>
        </w:rPr>
        <w:t>,</w:t>
      </w:r>
      <w:r w:rsidRPr="006531DC">
        <w:rPr>
          <w:b/>
          <w:sz w:val="24"/>
          <w:szCs w:val="24"/>
          <w:lang w:val="nl-NL"/>
        </w:rPr>
        <w:t xml:space="preserve"> ĐƠN VỊ </w:t>
      </w:r>
      <w:r w:rsidR="00EB02D9">
        <w:rPr>
          <w:b/>
          <w:sz w:val="24"/>
          <w:szCs w:val="24"/>
          <w:lang w:val="nl-NL"/>
        </w:rPr>
        <w:t>CẤP TỈNH QUẢN LÝ</w:t>
      </w:r>
    </w:p>
    <w:p w:rsidR="00674D72" w:rsidRPr="006531DC" w:rsidRDefault="00853EEA" w:rsidP="00602EB3">
      <w:pPr>
        <w:spacing w:line="240" w:lineRule="auto"/>
        <w:jc w:val="center"/>
        <w:rPr>
          <w:i/>
          <w:lang w:val="nl-NL"/>
        </w:rPr>
      </w:pPr>
      <w:r>
        <w:rPr>
          <w:lang w:val="nl-NL"/>
        </w:rPr>
        <w:t>(</w:t>
      </w:r>
      <w:r w:rsidRPr="006531DC">
        <w:rPr>
          <w:i/>
          <w:lang w:val="nl-NL"/>
        </w:rPr>
        <w:t xml:space="preserve">Kèm theo </w:t>
      </w:r>
      <w:r w:rsidR="00D75AA1">
        <w:rPr>
          <w:i/>
          <w:lang w:val="nl-NL"/>
        </w:rPr>
        <w:t>Quyết định</w:t>
      </w:r>
      <w:r w:rsidRPr="006531DC">
        <w:rPr>
          <w:i/>
          <w:lang w:val="nl-NL"/>
        </w:rPr>
        <w:t xml:space="preserve"> số:</w:t>
      </w:r>
      <w:r w:rsidR="00B07810">
        <w:rPr>
          <w:i/>
          <w:lang w:val="nl-NL"/>
        </w:rPr>
        <w:t xml:space="preserve">     </w:t>
      </w:r>
      <w:r w:rsidRPr="006531DC">
        <w:rPr>
          <w:i/>
          <w:lang w:val="nl-NL"/>
        </w:rPr>
        <w:t xml:space="preserve">  /</w:t>
      </w:r>
      <w:r w:rsidR="00D75AA1">
        <w:rPr>
          <w:i/>
          <w:lang w:val="nl-NL"/>
        </w:rPr>
        <w:t>QĐ</w:t>
      </w:r>
      <w:r w:rsidRPr="006531DC">
        <w:rPr>
          <w:i/>
          <w:lang w:val="nl-NL"/>
        </w:rPr>
        <w:t>-UBND ngày</w:t>
      </w:r>
      <w:r w:rsidR="00B07810">
        <w:rPr>
          <w:i/>
          <w:lang w:val="nl-NL"/>
        </w:rPr>
        <w:t xml:space="preserve"> </w:t>
      </w:r>
      <w:r w:rsidRPr="006531DC">
        <w:rPr>
          <w:i/>
          <w:lang w:val="nl-NL"/>
        </w:rPr>
        <w:t xml:space="preserve">   tháng </w:t>
      </w:r>
      <w:r w:rsidR="00B07810">
        <w:rPr>
          <w:i/>
          <w:lang w:val="nl-NL"/>
        </w:rPr>
        <w:t>3</w:t>
      </w:r>
      <w:r w:rsidRPr="006531DC">
        <w:rPr>
          <w:i/>
          <w:lang w:val="nl-NL"/>
        </w:rPr>
        <w:t xml:space="preserve"> năm 202</w:t>
      </w:r>
      <w:r w:rsidR="00EB02D9">
        <w:rPr>
          <w:i/>
          <w:lang w:val="nl-NL"/>
        </w:rPr>
        <w:t>4</w:t>
      </w:r>
    </w:p>
    <w:p w:rsidR="00674D72" w:rsidRDefault="00853EEA" w:rsidP="00602EB3">
      <w:pPr>
        <w:spacing w:line="240" w:lineRule="auto"/>
        <w:jc w:val="center"/>
        <w:rPr>
          <w:lang w:val="nl-NL"/>
        </w:rPr>
      </w:pPr>
      <w:r w:rsidRPr="006531DC">
        <w:rPr>
          <w:i/>
          <w:lang w:val="nl-NL"/>
        </w:rPr>
        <w:t>của Ủy ban nhân dân tỉnh Thanh Hóa</w:t>
      </w:r>
      <w:r>
        <w:rPr>
          <w:lang w:val="nl-NL"/>
        </w:rPr>
        <w:t>)</w:t>
      </w: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3754"/>
        <w:gridCol w:w="1134"/>
        <w:gridCol w:w="4253"/>
      </w:tblGrid>
      <w:tr w:rsidR="00602EB3" w:rsidRPr="00602EB3" w:rsidTr="00EE66FC">
        <w:trPr>
          <w:trHeight w:val="630"/>
        </w:trPr>
        <w:tc>
          <w:tcPr>
            <w:tcW w:w="939" w:type="dxa"/>
            <w:vMerge w:val="restart"/>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STT</w:t>
            </w:r>
          </w:p>
        </w:tc>
        <w:tc>
          <w:tcPr>
            <w:tcW w:w="3754" w:type="dxa"/>
            <w:vMerge w:val="restart"/>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Đơn vị quản lý</w:t>
            </w:r>
          </w:p>
        </w:tc>
        <w:tc>
          <w:tcPr>
            <w:tcW w:w="5387" w:type="dxa"/>
            <w:gridSpan w:val="2"/>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Định mức theo NĐ 72/2023/NĐ-CP của Chính phủ</w:t>
            </w:r>
          </w:p>
        </w:tc>
      </w:tr>
      <w:tr w:rsidR="00602EB3" w:rsidRPr="00602EB3" w:rsidTr="00EE66FC">
        <w:trPr>
          <w:trHeight w:val="510"/>
        </w:trPr>
        <w:tc>
          <w:tcPr>
            <w:tcW w:w="939" w:type="dxa"/>
            <w:vMerge/>
            <w:vAlign w:val="center"/>
            <w:hideMark/>
          </w:tcPr>
          <w:p w:rsidR="00602EB3" w:rsidRPr="00602EB3" w:rsidRDefault="00602EB3" w:rsidP="00602EB3">
            <w:pPr>
              <w:spacing w:line="240" w:lineRule="auto"/>
              <w:jc w:val="left"/>
              <w:rPr>
                <w:rFonts w:eastAsia="Times New Roman"/>
                <w:b/>
                <w:bCs/>
                <w:sz w:val="24"/>
                <w:szCs w:val="24"/>
              </w:rPr>
            </w:pPr>
          </w:p>
        </w:tc>
        <w:tc>
          <w:tcPr>
            <w:tcW w:w="3754" w:type="dxa"/>
            <w:vMerge/>
            <w:vAlign w:val="center"/>
            <w:hideMark/>
          </w:tcPr>
          <w:p w:rsidR="00602EB3" w:rsidRPr="00602EB3" w:rsidRDefault="00602EB3" w:rsidP="00602EB3">
            <w:pPr>
              <w:spacing w:line="240" w:lineRule="auto"/>
              <w:jc w:val="left"/>
              <w:rPr>
                <w:rFonts w:eastAsia="Times New Roman"/>
                <w:b/>
                <w:bCs/>
                <w:sz w:val="24"/>
                <w:szCs w:val="24"/>
              </w:rPr>
            </w:pPr>
          </w:p>
        </w:tc>
        <w:tc>
          <w:tcPr>
            <w:tcW w:w="1134"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Số lượng</w:t>
            </w:r>
          </w:p>
        </w:tc>
        <w:tc>
          <w:tcPr>
            <w:tcW w:w="4253"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Chủng loại xe</w:t>
            </w:r>
          </w:p>
        </w:tc>
      </w:tr>
      <w:tr w:rsidR="00602EB3" w:rsidRPr="00602EB3" w:rsidTr="00EE66FC">
        <w:trPr>
          <w:trHeight w:val="465"/>
        </w:trPr>
        <w:tc>
          <w:tcPr>
            <w:tcW w:w="939" w:type="dxa"/>
            <w:shd w:val="clear" w:color="auto" w:fill="auto"/>
            <w:vAlign w:val="center"/>
            <w:hideMark/>
          </w:tcPr>
          <w:p w:rsidR="00602EB3" w:rsidRPr="00602EB3" w:rsidRDefault="005F742F" w:rsidP="00602EB3">
            <w:pPr>
              <w:spacing w:line="240" w:lineRule="auto"/>
              <w:jc w:val="center"/>
              <w:rPr>
                <w:rFonts w:eastAsia="Times New Roman"/>
                <w:b/>
                <w:bCs/>
                <w:i/>
                <w:iCs/>
                <w:sz w:val="24"/>
                <w:szCs w:val="24"/>
              </w:rPr>
            </w:pPr>
            <w:r>
              <w:rPr>
                <w:rFonts w:eastAsia="Times New Roman"/>
                <w:b/>
                <w:bCs/>
                <w:i/>
                <w:iCs/>
                <w:sz w:val="24"/>
                <w:szCs w:val="24"/>
              </w:rPr>
              <w:t>(</w:t>
            </w:r>
            <w:r w:rsidR="00602EB3" w:rsidRPr="00602EB3">
              <w:rPr>
                <w:rFonts w:eastAsia="Times New Roman"/>
                <w:b/>
                <w:bCs/>
                <w:i/>
                <w:iCs/>
                <w:sz w:val="24"/>
                <w:szCs w:val="24"/>
              </w:rPr>
              <w:t xml:space="preserve"> 1</w:t>
            </w:r>
            <w:r>
              <w:rPr>
                <w:rFonts w:eastAsia="Times New Roman"/>
                <w:b/>
                <w:bCs/>
                <w:i/>
                <w:iCs/>
                <w:sz w:val="24"/>
                <w:szCs w:val="24"/>
              </w:rPr>
              <w:t>)</w:t>
            </w:r>
          </w:p>
        </w:tc>
        <w:tc>
          <w:tcPr>
            <w:tcW w:w="3754" w:type="dxa"/>
            <w:shd w:val="clear" w:color="auto" w:fill="auto"/>
            <w:vAlign w:val="center"/>
            <w:hideMark/>
          </w:tcPr>
          <w:p w:rsidR="00602EB3" w:rsidRPr="00602EB3" w:rsidRDefault="005F742F" w:rsidP="00602EB3">
            <w:pPr>
              <w:spacing w:line="240" w:lineRule="auto"/>
              <w:jc w:val="center"/>
              <w:rPr>
                <w:rFonts w:eastAsia="Times New Roman"/>
                <w:b/>
                <w:bCs/>
                <w:i/>
                <w:iCs/>
                <w:sz w:val="24"/>
                <w:szCs w:val="24"/>
              </w:rPr>
            </w:pPr>
            <w:r>
              <w:rPr>
                <w:rFonts w:eastAsia="Times New Roman"/>
                <w:b/>
                <w:bCs/>
                <w:i/>
                <w:iCs/>
                <w:sz w:val="24"/>
                <w:szCs w:val="24"/>
              </w:rPr>
              <w:t>(</w:t>
            </w:r>
            <w:r w:rsidR="00602EB3" w:rsidRPr="00602EB3">
              <w:rPr>
                <w:rFonts w:eastAsia="Times New Roman"/>
                <w:b/>
                <w:bCs/>
                <w:i/>
                <w:iCs/>
                <w:sz w:val="24"/>
                <w:szCs w:val="24"/>
              </w:rPr>
              <w:t xml:space="preserve"> 2</w:t>
            </w:r>
            <w:r>
              <w:rPr>
                <w:rFonts w:eastAsia="Times New Roman"/>
                <w:b/>
                <w:bCs/>
                <w:i/>
                <w:iCs/>
                <w:sz w:val="24"/>
                <w:szCs w:val="24"/>
              </w:rPr>
              <w:t>)</w:t>
            </w:r>
          </w:p>
        </w:tc>
        <w:tc>
          <w:tcPr>
            <w:tcW w:w="1134" w:type="dxa"/>
            <w:shd w:val="clear" w:color="auto" w:fill="auto"/>
            <w:vAlign w:val="center"/>
            <w:hideMark/>
          </w:tcPr>
          <w:p w:rsidR="00602EB3" w:rsidRPr="00602EB3" w:rsidRDefault="005F742F" w:rsidP="00602EB3">
            <w:pPr>
              <w:spacing w:line="240" w:lineRule="auto"/>
              <w:jc w:val="center"/>
              <w:rPr>
                <w:rFonts w:eastAsia="Times New Roman"/>
                <w:b/>
                <w:bCs/>
                <w:i/>
                <w:iCs/>
                <w:sz w:val="24"/>
                <w:szCs w:val="24"/>
              </w:rPr>
            </w:pPr>
            <w:r>
              <w:rPr>
                <w:rFonts w:eastAsia="Times New Roman"/>
                <w:b/>
                <w:bCs/>
                <w:i/>
                <w:iCs/>
                <w:sz w:val="24"/>
                <w:szCs w:val="24"/>
              </w:rPr>
              <w:t>(</w:t>
            </w:r>
            <w:r w:rsidR="00602EB3" w:rsidRPr="00602EB3">
              <w:rPr>
                <w:rFonts w:eastAsia="Times New Roman"/>
                <w:b/>
                <w:bCs/>
                <w:i/>
                <w:iCs/>
                <w:sz w:val="24"/>
                <w:szCs w:val="24"/>
              </w:rPr>
              <w:t xml:space="preserve"> 3</w:t>
            </w:r>
            <w:r>
              <w:rPr>
                <w:rFonts w:eastAsia="Times New Roman"/>
                <w:b/>
                <w:bCs/>
                <w:i/>
                <w:iCs/>
                <w:sz w:val="24"/>
                <w:szCs w:val="24"/>
              </w:rPr>
              <w:t>)</w:t>
            </w:r>
          </w:p>
        </w:tc>
        <w:tc>
          <w:tcPr>
            <w:tcW w:w="4253" w:type="dxa"/>
            <w:shd w:val="clear" w:color="auto" w:fill="auto"/>
            <w:vAlign w:val="center"/>
            <w:hideMark/>
          </w:tcPr>
          <w:p w:rsidR="00602EB3" w:rsidRPr="00602EB3" w:rsidRDefault="005F742F" w:rsidP="00602EB3">
            <w:pPr>
              <w:spacing w:line="240" w:lineRule="auto"/>
              <w:jc w:val="center"/>
              <w:rPr>
                <w:rFonts w:eastAsia="Times New Roman"/>
                <w:b/>
                <w:bCs/>
                <w:i/>
                <w:iCs/>
                <w:sz w:val="24"/>
                <w:szCs w:val="24"/>
              </w:rPr>
            </w:pPr>
            <w:r>
              <w:rPr>
                <w:rFonts w:eastAsia="Times New Roman"/>
                <w:b/>
                <w:bCs/>
                <w:i/>
                <w:iCs/>
                <w:sz w:val="24"/>
                <w:szCs w:val="24"/>
              </w:rPr>
              <w:t>(</w:t>
            </w:r>
            <w:r w:rsidR="00602EB3" w:rsidRPr="00602EB3">
              <w:rPr>
                <w:rFonts w:eastAsia="Times New Roman"/>
                <w:b/>
                <w:bCs/>
                <w:i/>
                <w:iCs/>
                <w:sz w:val="24"/>
                <w:szCs w:val="24"/>
              </w:rPr>
              <w:t xml:space="preserve"> 4</w:t>
            </w:r>
            <w:r>
              <w:rPr>
                <w:rFonts w:eastAsia="Times New Roman"/>
                <w:b/>
                <w:bCs/>
                <w:i/>
                <w:iCs/>
                <w:sz w:val="24"/>
                <w:szCs w:val="24"/>
              </w:rPr>
              <w:t>)</w:t>
            </w:r>
          </w:p>
        </w:tc>
      </w:tr>
      <w:tr w:rsidR="00602EB3" w:rsidRPr="00602EB3" w:rsidTr="00EE66FC">
        <w:trPr>
          <w:trHeight w:val="537"/>
        </w:trPr>
        <w:tc>
          <w:tcPr>
            <w:tcW w:w="939"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I.1</w:t>
            </w:r>
          </w:p>
        </w:tc>
        <w:tc>
          <w:tcPr>
            <w:tcW w:w="375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Văn phòng Tỉnh ủy</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6</w:t>
            </w:r>
          </w:p>
        </w:tc>
        <w:tc>
          <w:tcPr>
            <w:tcW w:w="4253"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EE66FC">
        <w:trPr>
          <w:trHeight w:val="442"/>
        </w:trPr>
        <w:tc>
          <w:tcPr>
            <w:tcW w:w="939"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I.2</w:t>
            </w:r>
          </w:p>
        </w:tc>
        <w:tc>
          <w:tcPr>
            <w:tcW w:w="375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Các tổ chức chính trị - xã hội</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w:t>
            </w:r>
          </w:p>
        </w:tc>
        <w:tc>
          <w:tcPr>
            <w:tcW w:w="4253"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w:t>
            </w:r>
          </w:p>
        </w:tc>
      </w:tr>
      <w:tr w:rsidR="00602EB3" w:rsidRPr="00602EB3" w:rsidTr="00EE66FC">
        <w:trPr>
          <w:trHeight w:val="406"/>
        </w:trPr>
        <w:tc>
          <w:tcPr>
            <w:tcW w:w="939"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1</w:t>
            </w:r>
          </w:p>
        </w:tc>
        <w:tc>
          <w:tcPr>
            <w:tcW w:w="375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Tỉnh đoàn Thanh niên</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2</w:t>
            </w:r>
          </w:p>
        </w:tc>
        <w:tc>
          <w:tcPr>
            <w:tcW w:w="4253"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EE66FC">
        <w:trPr>
          <w:trHeight w:val="427"/>
        </w:trPr>
        <w:tc>
          <w:tcPr>
            <w:tcW w:w="939"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2</w:t>
            </w:r>
          </w:p>
        </w:tc>
        <w:tc>
          <w:tcPr>
            <w:tcW w:w="375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Mặt trận tổ quốc</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1</w:t>
            </w:r>
          </w:p>
        </w:tc>
        <w:tc>
          <w:tcPr>
            <w:tcW w:w="4253"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EE66FC">
        <w:trPr>
          <w:trHeight w:val="561"/>
        </w:trPr>
        <w:tc>
          <w:tcPr>
            <w:tcW w:w="939"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3</w:t>
            </w:r>
          </w:p>
        </w:tc>
        <w:tc>
          <w:tcPr>
            <w:tcW w:w="375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Tỉnh hội phụ nữ</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1</w:t>
            </w:r>
          </w:p>
        </w:tc>
        <w:tc>
          <w:tcPr>
            <w:tcW w:w="4253"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EE66FC">
        <w:trPr>
          <w:trHeight w:val="413"/>
        </w:trPr>
        <w:tc>
          <w:tcPr>
            <w:tcW w:w="939"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4</w:t>
            </w:r>
          </w:p>
        </w:tc>
        <w:tc>
          <w:tcPr>
            <w:tcW w:w="375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Hội Nông dân Thanh Hóa</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1</w:t>
            </w:r>
          </w:p>
        </w:tc>
        <w:tc>
          <w:tcPr>
            <w:tcW w:w="4253"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EE66FC">
        <w:trPr>
          <w:trHeight w:val="405"/>
        </w:trPr>
        <w:tc>
          <w:tcPr>
            <w:tcW w:w="939"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5</w:t>
            </w:r>
          </w:p>
        </w:tc>
        <w:tc>
          <w:tcPr>
            <w:tcW w:w="375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 xml:space="preserve">Hội cựu chiến binh tỉnh </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1</w:t>
            </w:r>
          </w:p>
        </w:tc>
        <w:tc>
          <w:tcPr>
            <w:tcW w:w="4253"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EE66FC">
        <w:trPr>
          <w:trHeight w:val="708"/>
        </w:trPr>
        <w:tc>
          <w:tcPr>
            <w:tcW w:w="939"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I.3</w:t>
            </w:r>
          </w:p>
        </w:tc>
        <w:tc>
          <w:tcPr>
            <w:tcW w:w="375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Văn phòng Hội đồng nhân dân tỉnh</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6</w:t>
            </w:r>
          </w:p>
        </w:tc>
        <w:tc>
          <w:tcPr>
            <w:tcW w:w="4253"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EE66FC">
        <w:trPr>
          <w:trHeight w:val="549"/>
        </w:trPr>
        <w:tc>
          <w:tcPr>
            <w:tcW w:w="939"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I.4</w:t>
            </w:r>
          </w:p>
        </w:tc>
        <w:tc>
          <w:tcPr>
            <w:tcW w:w="375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Cơ quan, tổ chức, đơn vị thuộc UBND tỉnh</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w:t>
            </w:r>
          </w:p>
        </w:tc>
        <w:tc>
          <w:tcPr>
            <w:tcW w:w="4253"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w:t>
            </w:r>
          </w:p>
        </w:tc>
      </w:tr>
      <w:tr w:rsidR="00602EB3" w:rsidRPr="00602EB3" w:rsidTr="00EE66FC">
        <w:trPr>
          <w:trHeight w:val="699"/>
        </w:trPr>
        <w:tc>
          <w:tcPr>
            <w:tcW w:w="939"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1</w:t>
            </w:r>
          </w:p>
        </w:tc>
        <w:tc>
          <w:tcPr>
            <w:tcW w:w="375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Văn phòng Ủy ban nhân dân tỉnh Thanh Hóa</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6</w:t>
            </w:r>
          </w:p>
        </w:tc>
        <w:tc>
          <w:tcPr>
            <w:tcW w:w="4253"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EE66FC">
        <w:trPr>
          <w:trHeight w:val="411"/>
        </w:trPr>
        <w:tc>
          <w:tcPr>
            <w:tcW w:w="939"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2</w:t>
            </w:r>
          </w:p>
        </w:tc>
        <w:tc>
          <w:tcPr>
            <w:tcW w:w="375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Sở Tài chính</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2</w:t>
            </w:r>
          </w:p>
        </w:tc>
        <w:tc>
          <w:tcPr>
            <w:tcW w:w="4253"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EE66FC">
        <w:trPr>
          <w:trHeight w:val="419"/>
        </w:trPr>
        <w:tc>
          <w:tcPr>
            <w:tcW w:w="939"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3</w:t>
            </w:r>
          </w:p>
        </w:tc>
        <w:tc>
          <w:tcPr>
            <w:tcW w:w="375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Sở Kế hoạch và Đầu tư</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2</w:t>
            </w:r>
          </w:p>
        </w:tc>
        <w:tc>
          <w:tcPr>
            <w:tcW w:w="4253"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EE66FC">
        <w:trPr>
          <w:trHeight w:val="409"/>
        </w:trPr>
        <w:tc>
          <w:tcPr>
            <w:tcW w:w="939"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4</w:t>
            </w:r>
          </w:p>
        </w:tc>
        <w:tc>
          <w:tcPr>
            <w:tcW w:w="375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Thanh tra tỉnh</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2</w:t>
            </w:r>
          </w:p>
        </w:tc>
        <w:tc>
          <w:tcPr>
            <w:tcW w:w="4253"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EE66FC">
        <w:trPr>
          <w:trHeight w:val="415"/>
        </w:trPr>
        <w:tc>
          <w:tcPr>
            <w:tcW w:w="939"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5</w:t>
            </w:r>
          </w:p>
        </w:tc>
        <w:tc>
          <w:tcPr>
            <w:tcW w:w="375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Sở Ngoại vụ</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1</w:t>
            </w:r>
          </w:p>
        </w:tc>
        <w:tc>
          <w:tcPr>
            <w:tcW w:w="4253"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EE66FC">
        <w:trPr>
          <w:trHeight w:val="421"/>
        </w:trPr>
        <w:tc>
          <w:tcPr>
            <w:tcW w:w="939"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6</w:t>
            </w:r>
          </w:p>
        </w:tc>
        <w:tc>
          <w:tcPr>
            <w:tcW w:w="375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Văn phòng Sở Nội vụ</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1</w:t>
            </w:r>
          </w:p>
        </w:tc>
        <w:tc>
          <w:tcPr>
            <w:tcW w:w="4253"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EE66FC">
        <w:trPr>
          <w:trHeight w:val="413"/>
        </w:trPr>
        <w:tc>
          <w:tcPr>
            <w:tcW w:w="939"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7</w:t>
            </w:r>
          </w:p>
        </w:tc>
        <w:tc>
          <w:tcPr>
            <w:tcW w:w="375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Ngành Xây dựng</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w:t>
            </w:r>
          </w:p>
        </w:tc>
        <w:tc>
          <w:tcPr>
            <w:tcW w:w="4253"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w:t>
            </w:r>
          </w:p>
        </w:tc>
      </w:tr>
      <w:tr w:rsidR="00602EB3" w:rsidRPr="00602EB3" w:rsidTr="00EE66FC">
        <w:trPr>
          <w:trHeight w:val="418"/>
        </w:trPr>
        <w:tc>
          <w:tcPr>
            <w:tcW w:w="939"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7.1</w:t>
            </w:r>
          </w:p>
        </w:tc>
        <w:tc>
          <w:tcPr>
            <w:tcW w:w="3754" w:type="dxa"/>
            <w:shd w:val="clear" w:color="auto" w:fill="auto"/>
            <w:vAlign w:val="center"/>
            <w:hideMark/>
          </w:tcPr>
          <w:p w:rsidR="00602EB3" w:rsidRPr="00602EB3" w:rsidRDefault="00602EB3" w:rsidP="00602EB3">
            <w:pPr>
              <w:spacing w:line="240" w:lineRule="auto"/>
              <w:jc w:val="left"/>
              <w:rPr>
                <w:rFonts w:eastAsia="Times New Roman"/>
                <w:sz w:val="24"/>
                <w:szCs w:val="24"/>
              </w:rPr>
            </w:pPr>
            <w:r w:rsidRPr="00602EB3">
              <w:rPr>
                <w:rFonts w:eastAsia="Times New Roman"/>
                <w:sz w:val="24"/>
                <w:szCs w:val="24"/>
              </w:rPr>
              <w:t>Văn Phòng Sở Xây dựng</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2</w:t>
            </w:r>
          </w:p>
        </w:tc>
        <w:tc>
          <w:tcPr>
            <w:tcW w:w="4253"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EE66FC">
        <w:trPr>
          <w:trHeight w:val="425"/>
        </w:trPr>
        <w:tc>
          <w:tcPr>
            <w:tcW w:w="939"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7.5</w:t>
            </w:r>
          </w:p>
        </w:tc>
        <w:tc>
          <w:tcPr>
            <w:tcW w:w="3754" w:type="dxa"/>
            <w:shd w:val="clear" w:color="auto" w:fill="auto"/>
            <w:vAlign w:val="center"/>
            <w:hideMark/>
          </w:tcPr>
          <w:p w:rsidR="00602EB3" w:rsidRPr="00602EB3" w:rsidRDefault="00602EB3" w:rsidP="00602EB3">
            <w:pPr>
              <w:spacing w:line="240" w:lineRule="auto"/>
              <w:jc w:val="left"/>
              <w:rPr>
                <w:rFonts w:eastAsia="Times New Roman"/>
                <w:sz w:val="24"/>
                <w:szCs w:val="24"/>
              </w:rPr>
            </w:pPr>
            <w:r w:rsidRPr="00602EB3">
              <w:rPr>
                <w:rFonts w:eastAsia="Times New Roman"/>
                <w:sz w:val="24"/>
                <w:szCs w:val="24"/>
              </w:rPr>
              <w:t>Viện quy hoạch kiến trúc</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2</w:t>
            </w:r>
          </w:p>
        </w:tc>
        <w:tc>
          <w:tcPr>
            <w:tcW w:w="4253"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EE66FC">
        <w:trPr>
          <w:trHeight w:val="417"/>
        </w:trPr>
        <w:tc>
          <w:tcPr>
            <w:tcW w:w="939"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8</w:t>
            </w:r>
          </w:p>
        </w:tc>
        <w:tc>
          <w:tcPr>
            <w:tcW w:w="375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Ngành Khoa học công nghệ</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p>
        </w:tc>
        <w:tc>
          <w:tcPr>
            <w:tcW w:w="4253"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p>
        </w:tc>
      </w:tr>
      <w:tr w:rsidR="00602EB3" w:rsidRPr="00602EB3" w:rsidTr="00EE66FC">
        <w:trPr>
          <w:trHeight w:val="395"/>
        </w:trPr>
        <w:tc>
          <w:tcPr>
            <w:tcW w:w="939" w:type="dxa"/>
            <w:shd w:val="clear" w:color="auto" w:fill="auto"/>
            <w:vAlign w:val="center"/>
            <w:hideMark/>
          </w:tcPr>
          <w:p w:rsidR="00602EB3" w:rsidRPr="00602EB3" w:rsidRDefault="00BF348B" w:rsidP="00602EB3">
            <w:pPr>
              <w:spacing w:line="240" w:lineRule="auto"/>
              <w:jc w:val="center"/>
              <w:rPr>
                <w:rFonts w:eastAsia="Times New Roman"/>
                <w:sz w:val="24"/>
                <w:szCs w:val="24"/>
              </w:rPr>
            </w:pPr>
            <w:r>
              <w:rPr>
                <w:rFonts w:eastAsia="Times New Roman"/>
                <w:sz w:val="24"/>
                <w:szCs w:val="24"/>
              </w:rPr>
              <w:t>8.</w:t>
            </w:r>
            <w:r w:rsidR="00602EB3" w:rsidRPr="00602EB3">
              <w:rPr>
                <w:rFonts w:eastAsia="Times New Roman"/>
                <w:sz w:val="24"/>
                <w:szCs w:val="24"/>
              </w:rPr>
              <w:t>1</w:t>
            </w:r>
          </w:p>
        </w:tc>
        <w:tc>
          <w:tcPr>
            <w:tcW w:w="3754" w:type="dxa"/>
            <w:shd w:val="clear" w:color="auto" w:fill="auto"/>
            <w:vAlign w:val="center"/>
            <w:hideMark/>
          </w:tcPr>
          <w:p w:rsidR="00602EB3" w:rsidRPr="00602EB3" w:rsidRDefault="00602EB3" w:rsidP="00602EB3">
            <w:pPr>
              <w:spacing w:line="240" w:lineRule="auto"/>
              <w:jc w:val="left"/>
              <w:rPr>
                <w:rFonts w:eastAsia="Times New Roman"/>
                <w:sz w:val="24"/>
                <w:szCs w:val="24"/>
              </w:rPr>
            </w:pPr>
            <w:r w:rsidRPr="00602EB3">
              <w:rPr>
                <w:rFonts w:eastAsia="Times New Roman"/>
                <w:sz w:val="24"/>
                <w:szCs w:val="24"/>
              </w:rPr>
              <w:t>Văn phòng Sở Khoa học công nghệ</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1</w:t>
            </w:r>
          </w:p>
        </w:tc>
        <w:tc>
          <w:tcPr>
            <w:tcW w:w="4253"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EE66FC">
        <w:trPr>
          <w:trHeight w:val="556"/>
        </w:trPr>
        <w:tc>
          <w:tcPr>
            <w:tcW w:w="939"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9</w:t>
            </w:r>
          </w:p>
        </w:tc>
        <w:tc>
          <w:tcPr>
            <w:tcW w:w="375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Ngành Giao thông vận tải</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p>
        </w:tc>
        <w:tc>
          <w:tcPr>
            <w:tcW w:w="4253"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p>
        </w:tc>
      </w:tr>
      <w:tr w:rsidR="00602EB3" w:rsidRPr="00602EB3" w:rsidTr="00EE66FC">
        <w:trPr>
          <w:trHeight w:val="611"/>
        </w:trPr>
        <w:tc>
          <w:tcPr>
            <w:tcW w:w="939" w:type="dxa"/>
            <w:shd w:val="clear" w:color="auto" w:fill="auto"/>
            <w:vAlign w:val="center"/>
            <w:hideMark/>
          </w:tcPr>
          <w:p w:rsidR="00602EB3" w:rsidRPr="00602EB3" w:rsidRDefault="00602EB3" w:rsidP="00BF348B">
            <w:pPr>
              <w:spacing w:line="240" w:lineRule="auto"/>
              <w:jc w:val="center"/>
              <w:rPr>
                <w:rFonts w:eastAsia="Times New Roman"/>
                <w:sz w:val="24"/>
                <w:szCs w:val="24"/>
              </w:rPr>
            </w:pPr>
            <w:r w:rsidRPr="00602EB3">
              <w:rPr>
                <w:rFonts w:eastAsia="Times New Roman"/>
                <w:sz w:val="24"/>
                <w:szCs w:val="24"/>
              </w:rPr>
              <w:t>9</w:t>
            </w:r>
            <w:r w:rsidR="00BF348B">
              <w:rPr>
                <w:rFonts w:eastAsia="Times New Roman"/>
                <w:sz w:val="24"/>
                <w:szCs w:val="24"/>
              </w:rPr>
              <w:t>.</w:t>
            </w:r>
            <w:r w:rsidRPr="00602EB3">
              <w:rPr>
                <w:rFonts w:eastAsia="Times New Roman"/>
                <w:sz w:val="24"/>
                <w:szCs w:val="24"/>
              </w:rPr>
              <w:t>1</w:t>
            </w:r>
          </w:p>
        </w:tc>
        <w:tc>
          <w:tcPr>
            <w:tcW w:w="3754" w:type="dxa"/>
            <w:shd w:val="clear" w:color="auto" w:fill="auto"/>
            <w:vAlign w:val="center"/>
            <w:hideMark/>
          </w:tcPr>
          <w:p w:rsidR="00602EB3" w:rsidRPr="00602EB3" w:rsidRDefault="00602EB3" w:rsidP="00602EB3">
            <w:pPr>
              <w:spacing w:line="240" w:lineRule="auto"/>
              <w:jc w:val="left"/>
              <w:rPr>
                <w:rFonts w:eastAsia="Times New Roman"/>
                <w:sz w:val="24"/>
                <w:szCs w:val="24"/>
              </w:rPr>
            </w:pPr>
            <w:r w:rsidRPr="00602EB3">
              <w:rPr>
                <w:rFonts w:eastAsia="Times New Roman"/>
                <w:sz w:val="24"/>
                <w:szCs w:val="24"/>
              </w:rPr>
              <w:t>Văn phòng Sở Giao thông vận tải</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1</w:t>
            </w:r>
          </w:p>
        </w:tc>
        <w:tc>
          <w:tcPr>
            <w:tcW w:w="4253"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EE66FC">
        <w:trPr>
          <w:trHeight w:val="470"/>
        </w:trPr>
        <w:tc>
          <w:tcPr>
            <w:tcW w:w="939"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10</w:t>
            </w:r>
          </w:p>
        </w:tc>
        <w:tc>
          <w:tcPr>
            <w:tcW w:w="375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Ngành Tư pháp</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w:t>
            </w:r>
          </w:p>
        </w:tc>
        <w:tc>
          <w:tcPr>
            <w:tcW w:w="4253"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w:t>
            </w:r>
          </w:p>
        </w:tc>
      </w:tr>
      <w:tr w:rsidR="00602EB3" w:rsidRPr="00602EB3" w:rsidTr="00EE66FC">
        <w:trPr>
          <w:trHeight w:val="561"/>
        </w:trPr>
        <w:tc>
          <w:tcPr>
            <w:tcW w:w="939"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lastRenderedPageBreak/>
              <w:t>10.1</w:t>
            </w:r>
          </w:p>
        </w:tc>
        <w:tc>
          <w:tcPr>
            <w:tcW w:w="3754" w:type="dxa"/>
            <w:shd w:val="clear" w:color="auto" w:fill="auto"/>
            <w:vAlign w:val="center"/>
            <w:hideMark/>
          </w:tcPr>
          <w:p w:rsidR="00602EB3" w:rsidRPr="00602EB3" w:rsidRDefault="00602EB3" w:rsidP="00602EB3">
            <w:pPr>
              <w:spacing w:line="240" w:lineRule="auto"/>
              <w:jc w:val="left"/>
              <w:rPr>
                <w:rFonts w:eastAsia="Times New Roman"/>
                <w:sz w:val="24"/>
                <w:szCs w:val="24"/>
              </w:rPr>
            </w:pPr>
            <w:r w:rsidRPr="00602EB3">
              <w:rPr>
                <w:rFonts w:eastAsia="Times New Roman"/>
                <w:sz w:val="24"/>
                <w:szCs w:val="24"/>
              </w:rPr>
              <w:t>Văn phòng Sở Tư pháp</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2</w:t>
            </w:r>
          </w:p>
        </w:tc>
        <w:tc>
          <w:tcPr>
            <w:tcW w:w="4253"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EE66FC">
        <w:trPr>
          <w:trHeight w:val="413"/>
        </w:trPr>
        <w:tc>
          <w:tcPr>
            <w:tcW w:w="939"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11</w:t>
            </w:r>
          </w:p>
        </w:tc>
        <w:tc>
          <w:tcPr>
            <w:tcW w:w="375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Ngành Công thương</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w:t>
            </w:r>
          </w:p>
        </w:tc>
        <w:tc>
          <w:tcPr>
            <w:tcW w:w="4253"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w:t>
            </w:r>
          </w:p>
        </w:tc>
      </w:tr>
      <w:tr w:rsidR="00602EB3" w:rsidRPr="00602EB3" w:rsidTr="00EE66FC">
        <w:trPr>
          <w:trHeight w:val="419"/>
        </w:trPr>
        <w:tc>
          <w:tcPr>
            <w:tcW w:w="939"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11.1</w:t>
            </w:r>
          </w:p>
        </w:tc>
        <w:tc>
          <w:tcPr>
            <w:tcW w:w="3754" w:type="dxa"/>
            <w:shd w:val="clear" w:color="auto" w:fill="auto"/>
            <w:vAlign w:val="center"/>
            <w:hideMark/>
          </w:tcPr>
          <w:p w:rsidR="00602EB3" w:rsidRPr="00602EB3" w:rsidRDefault="00602EB3" w:rsidP="00602EB3">
            <w:pPr>
              <w:spacing w:line="240" w:lineRule="auto"/>
              <w:jc w:val="left"/>
              <w:rPr>
                <w:rFonts w:eastAsia="Times New Roman"/>
                <w:sz w:val="24"/>
                <w:szCs w:val="24"/>
              </w:rPr>
            </w:pPr>
            <w:r w:rsidRPr="00602EB3">
              <w:rPr>
                <w:rFonts w:eastAsia="Times New Roman"/>
                <w:sz w:val="24"/>
                <w:szCs w:val="24"/>
              </w:rPr>
              <w:t xml:space="preserve">Văn phòng Sở Công Thương </w:t>
            </w:r>
          </w:p>
        </w:tc>
        <w:tc>
          <w:tcPr>
            <w:tcW w:w="1134" w:type="dxa"/>
            <w:shd w:val="clear" w:color="auto" w:fill="auto"/>
            <w:vAlign w:val="center"/>
            <w:hideMark/>
          </w:tcPr>
          <w:p w:rsidR="00602EB3" w:rsidRPr="00602EB3" w:rsidRDefault="00602EB3" w:rsidP="00EE66FC">
            <w:pPr>
              <w:spacing w:line="240" w:lineRule="auto"/>
              <w:jc w:val="center"/>
              <w:rPr>
                <w:rFonts w:eastAsia="Times New Roman"/>
                <w:sz w:val="24"/>
                <w:szCs w:val="24"/>
              </w:rPr>
            </w:pPr>
            <w:r w:rsidRPr="00602EB3">
              <w:rPr>
                <w:rFonts w:eastAsia="Times New Roman"/>
                <w:sz w:val="24"/>
                <w:szCs w:val="24"/>
              </w:rPr>
              <w:t>2</w:t>
            </w:r>
          </w:p>
        </w:tc>
        <w:tc>
          <w:tcPr>
            <w:tcW w:w="4253"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EE66FC">
        <w:trPr>
          <w:trHeight w:val="424"/>
        </w:trPr>
        <w:tc>
          <w:tcPr>
            <w:tcW w:w="939"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12</w:t>
            </w:r>
          </w:p>
        </w:tc>
        <w:tc>
          <w:tcPr>
            <w:tcW w:w="375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Ngành Tài nguyên và môi trường</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w:t>
            </w:r>
          </w:p>
        </w:tc>
        <w:tc>
          <w:tcPr>
            <w:tcW w:w="4253"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w:t>
            </w:r>
          </w:p>
        </w:tc>
      </w:tr>
      <w:tr w:rsidR="00602EB3" w:rsidRPr="00602EB3" w:rsidTr="00EE66FC">
        <w:trPr>
          <w:trHeight w:val="417"/>
        </w:trPr>
        <w:tc>
          <w:tcPr>
            <w:tcW w:w="939"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12.1</w:t>
            </w:r>
          </w:p>
        </w:tc>
        <w:tc>
          <w:tcPr>
            <w:tcW w:w="3754" w:type="dxa"/>
            <w:shd w:val="clear" w:color="auto" w:fill="auto"/>
            <w:vAlign w:val="center"/>
            <w:hideMark/>
          </w:tcPr>
          <w:p w:rsidR="00602EB3" w:rsidRPr="00602EB3" w:rsidRDefault="00602EB3" w:rsidP="00602EB3">
            <w:pPr>
              <w:spacing w:line="240" w:lineRule="auto"/>
              <w:jc w:val="left"/>
              <w:rPr>
                <w:rFonts w:eastAsia="Times New Roman"/>
                <w:sz w:val="24"/>
                <w:szCs w:val="24"/>
              </w:rPr>
            </w:pPr>
            <w:r w:rsidRPr="00602EB3">
              <w:rPr>
                <w:rFonts w:eastAsia="Times New Roman"/>
                <w:sz w:val="24"/>
                <w:szCs w:val="24"/>
              </w:rPr>
              <w:t>VP Sở Tài nguyên Môi trường</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2</w:t>
            </w:r>
          </w:p>
        </w:tc>
        <w:tc>
          <w:tcPr>
            <w:tcW w:w="4253"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EE66FC">
        <w:trPr>
          <w:trHeight w:val="409"/>
        </w:trPr>
        <w:tc>
          <w:tcPr>
            <w:tcW w:w="939"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13</w:t>
            </w:r>
          </w:p>
        </w:tc>
        <w:tc>
          <w:tcPr>
            <w:tcW w:w="375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Ngành Thông tin Truyền thông</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w:t>
            </w:r>
          </w:p>
        </w:tc>
        <w:tc>
          <w:tcPr>
            <w:tcW w:w="4253"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w:t>
            </w:r>
          </w:p>
        </w:tc>
      </w:tr>
      <w:tr w:rsidR="00602EB3" w:rsidRPr="00602EB3" w:rsidTr="00EE66FC">
        <w:trPr>
          <w:trHeight w:val="415"/>
        </w:trPr>
        <w:tc>
          <w:tcPr>
            <w:tcW w:w="939"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1</w:t>
            </w:r>
          </w:p>
        </w:tc>
        <w:tc>
          <w:tcPr>
            <w:tcW w:w="3754" w:type="dxa"/>
            <w:shd w:val="clear" w:color="auto" w:fill="auto"/>
            <w:vAlign w:val="center"/>
            <w:hideMark/>
          </w:tcPr>
          <w:p w:rsidR="00602EB3" w:rsidRPr="00602EB3" w:rsidRDefault="00602EB3" w:rsidP="00602EB3">
            <w:pPr>
              <w:spacing w:line="240" w:lineRule="auto"/>
              <w:jc w:val="left"/>
              <w:rPr>
                <w:rFonts w:eastAsia="Times New Roman"/>
                <w:sz w:val="24"/>
                <w:szCs w:val="24"/>
              </w:rPr>
            </w:pPr>
            <w:r w:rsidRPr="00602EB3">
              <w:rPr>
                <w:rFonts w:eastAsia="Times New Roman"/>
                <w:sz w:val="24"/>
                <w:szCs w:val="24"/>
              </w:rPr>
              <w:t>VP Sở Thông tin và truyền thông</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1</w:t>
            </w:r>
          </w:p>
        </w:tc>
        <w:tc>
          <w:tcPr>
            <w:tcW w:w="4253"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EE66FC">
        <w:trPr>
          <w:trHeight w:val="562"/>
        </w:trPr>
        <w:tc>
          <w:tcPr>
            <w:tcW w:w="939"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14</w:t>
            </w:r>
          </w:p>
        </w:tc>
        <w:tc>
          <w:tcPr>
            <w:tcW w:w="375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Sở Lao động, thương binh và xã hội</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w:t>
            </w:r>
          </w:p>
        </w:tc>
        <w:tc>
          <w:tcPr>
            <w:tcW w:w="4253"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w:t>
            </w:r>
          </w:p>
        </w:tc>
      </w:tr>
      <w:tr w:rsidR="00602EB3" w:rsidRPr="00602EB3" w:rsidTr="00EE66FC">
        <w:trPr>
          <w:trHeight w:val="675"/>
        </w:trPr>
        <w:tc>
          <w:tcPr>
            <w:tcW w:w="939"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14.1</w:t>
            </w:r>
          </w:p>
        </w:tc>
        <w:tc>
          <w:tcPr>
            <w:tcW w:w="3754" w:type="dxa"/>
            <w:shd w:val="clear" w:color="auto" w:fill="auto"/>
            <w:vAlign w:val="center"/>
            <w:hideMark/>
          </w:tcPr>
          <w:p w:rsidR="00602EB3" w:rsidRPr="00602EB3" w:rsidRDefault="00602EB3" w:rsidP="00602EB3">
            <w:pPr>
              <w:spacing w:line="240" w:lineRule="auto"/>
              <w:jc w:val="left"/>
              <w:rPr>
                <w:rFonts w:eastAsia="Times New Roman"/>
                <w:sz w:val="24"/>
                <w:szCs w:val="24"/>
              </w:rPr>
            </w:pPr>
            <w:r w:rsidRPr="00602EB3">
              <w:rPr>
                <w:rFonts w:eastAsia="Times New Roman"/>
                <w:sz w:val="24"/>
                <w:szCs w:val="24"/>
              </w:rPr>
              <w:t>Văn phòng Sở Lao động thương binh và xã hội</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2</w:t>
            </w:r>
          </w:p>
        </w:tc>
        <w:tc>
          <w:tcPr>
            <w:tcW w:w="4253"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EE66FC">
        <w:trPr>
          <w:trHeight w:val="581"/>
        </w:trPr>
        <w:tc>
          <w:tcPr>
            <w:tcW w:w="939"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15</w:t>
            </w:r>
          </w:p>
        </w:tc>
        <w:tc>
          <w:tcPr>
            <w:tcW w:w="375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Ngành Nông nghiệp và Phát triển nông thôn</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w:t>
            </w:r>
          </w:p>
        </w:tc>
        <w:tc>
          <w:tcPr>
            <w:tcW w:w="4253"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w:t>
            </w:r>
          </w:p>
        </w:tc>
      </w:tr>
      <w:tr w:rsidR="00602EB3" w:rsidRPr="00602EB3" w:rsidTr="00EE66FC">
        <w:trPr>
          <w:trHeight w:val="675"/>
        </w:trPr>
        <w:tc>
          <w:tcPr>
            <w:tcW w:w="939"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15.1</w:t>
            </w:r>
          </w:p>
        </w:tc>
        <w:tc>
          <w:tcPr>
            <w:tcW w:w="3754" w:type="dxa"/>
            <w:shd w:val="clear" w:color="auto" w:fill="auto"/>
            <w:vAlign w:val="center"/>
            <w:hideMark/>
          </w:tcPr>
          <w:p w:rsidR="00602EB3" w:rsidRPr="00602EB3" w:rsidRDefault="00602EB3" w:rsidP="00602EB3">
            <w:pPr>
              <w:spacing w:line="240" w:lineRule="auto"/>
              <w:jc w:val="left"/>
              <w:rPr>
                <w:rFonts w:eastAsia="Times New Roman"/>
                <w:sz w:val="24"/>
                <w:szCs w:val="24"/>
              </w:rPr>
            </w:pPr>
            <w:r w:rsidRPr="00602EB3">
              <w:rPr>
                <w:rFonts w:eastAsia="Times New Roman"/>
                <w:sz w:val="24"/>
                <w:szCs w:val="24"/>
              </w:rPr>
              <w:t>Văn phòng Sở Nông nghiệp và PTNT</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2</w:t>
            </w:r>
          </w:p>
        </w:tc>
        <w:tc>
          <w:tcPr>
            <w:tcW w:w="4253"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EE66FC">
        <w:trPr>
          <w:trHeight w:val="429"/>
        </w:trPr>
        <w:tc>
          <w:tcPr>
            <w:tcW w:w="939"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16</w:t>
            </w:r>
          </w:p>
        </w:tc>
        <w:tc>
          <w:tcPr>
            <w:tcW w:w="375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Viện Nông nghiệp TH</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3</w:t>
            </w:r>
          </w:p>
        </w:tc>
        <w:tc>
          <w:tcPr>
            <w:tcW w:w="4253"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EE66FC">
        <w:trPr>
          <w:trHeight w:val="421"/>
        </w:trPr>
        <w:tc>
          <w:tcPr>
            <w:tcW w:w="939"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17</w:t>
            </w:r>
          </w:p>
        </w:tc>
        <w:tc>
          <w:tcPr>
            <w:tcW w:w="375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Ngành  VH TT DL</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w:t>
            </w:r>
          </w:p>
        </w:tc>
        <w:tc>
          <w:tcPr>
            <w:tcW w:w="4253"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w:t>
            </w:r>
          </w:p>
        </w:tc>
      </w:tr>
      <w:tr w:rsidR="00602EB3" w:rsidRPr="00602EB3" w:rsidTr="00EE66FC">
        <w:trPr>
          <w:trHeight w:val="675"/>
        </w:trPr>
        <w:tc>
          <w:tcPr>
            <w:tcW w:w="939"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17.1</w:t>
            </w:r>
          </w:p>
        </w:tc>
        <w:tc>
          <w:tcPr>
            <w:tcW w:w="3754" w:type="dxa"/>
            <w:shd w:val="clear" w:color="auto" w:fill="auto"/>
            <w:vAlign w:val="center"/>
            <w:hideMark/>
          </w:tcPr>
          <w:p w:rsidR="00602EB3" w:rsidRPr="00602EB3" w:rsidRDefault="00602EB3" w:rsidP="00602EB3">
            <w:pPr>
              <w:spacing w:line="240" w:lineRule="auto"/>
              <w:jc w:val="left"/>
              <w:rPr>
                <w:rFonts w:eastAsia="Times New Roman"/>
                <w:sz w:val="24"/>
                <w:szCs w:val="24"/>
              </w:rPr>
            </w:pPr>
            <w:r w:rsidRPr="00602EB3">
              <w:rPr>
                <w:rFonts w:eastAsia="Times New Roman"/>
                <w:sz w:val="24"/>
                <w:szCs w:val="24"/>
              </w:rPr>
              <w:t>Văn phòng Sở Văn hóa, thể thao và du lịch</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2</w:t>
            </w:r>
          </w:p>
        </w:tc>
        <w:tc>
          <w:tcPr>
            <w:tcW w:w="4253"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EE66FC">
        <w:trPr>
          <w:trHeight w:val="437"/>
        </w:trPr>
        <w:tc>
          <w:tcPr>
            <w:tcW w:w="939"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18</w:t>
            </w:r>
          </w:p>
        </w:tc>
        <w:tc>
          <w:tcPr>
            <w:tcW w:w="375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Ngành Giáo dục và Đào tạo</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w:t>
            </w:r>
          </w:p>
        </w:tc>
        <w:tc>
          <w:tcPr>
            <w:tcW w:w="4253"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w:t>
            </w:r>
          </w:p>
        </w:tc>
      </w:tr>
      <w:tr w:rsidR="00602EB3" w:rsidRPr="00602EB3" w:rsidTr="00EE66FC">
        <w:trPr>
          <w:trHeight w:val="428"/>
        </w:trPr>
        <w:tc>
          <w:tcPr>
            <w:tcW w:w="939"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18.1</w:t>
            </w:r>
          </w:p>
        </w:tc>
        <w:tc>
          <w:tcPr>
            <w:tcW w:w="3754" w:type="dxa"/>
            <w:shd w:val="clear" w:color="auto" w:fill="auto"/>
            <w:vAlign w:val="center"/>
            <w:hideMark/>
          </w:tcPr>
          <w:p w:rsidR="00602EB3" w:rsidRPr="00602EB3" w:rsidRDefault="00602EB3" w:rsidP="00602EB3">
            <w:pPr>
              <w:spacing w:line="240" w:lineRule="auto"/>
              <w:jc w:val="left"/>
              <w:rPr>
                <w:rFonts w:eastAsia="Times New Roman"/>
                <w:sz w:val="24"/>
                <w:szCs w:val="24"/>
              </w:rPr>
            </w:pPr>
            <w:r w:rsidRPr="00602EB3">
              <w:rPr>
                <w:rFonts w:eastAsia="Times New Roman"/>
                <w:sz w:val="24"/>
                <w:szCs w:val="24"/>
              </w:rPr>
              <w:t>VP Sở Giáo dục và Đào tạo</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2</w:t>
            </w:r>
          </w:p>
        </w:tc>
        <w:tc>
          <w:tcPr>
            <w:tcW w:w="4253"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EE66FC">
        <w:trPr>
          <w:trHeight w:val="406"/>
        </w:trPr>
        <w:tc>
          <w:tcPr>
            <w:tcW w:w="939"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18.2</w:t>
            </w:r>
          </w:p>
        </w:tc>
        <w:tc>
          <w:tcPr>
            <w:tcW w:w="3754" w:type="dxa"/>
            <w:shd w:val="clear" w:color="auto" w:fill="auto"/>
            <w:vAlign w:val="center"/>
            <w:hideMark/>
          </w:tcPr>
          <w:p w:rsidR="00602EB3" w:rsidRPr="00602EB3" w:rsidRDefault="00602EB3" w:rsidP="00602EB3">
            <w:pPr>
              <w:spacing w:line="240" w:lineRule="auto"/>
              <w:jc w:val="left"/>
              <w:rPr>
                <w:rFonts w:eastAsia="Times New Roman"/>
                <w:sz w:val="24"/>
                <w:szCs w:val="24"/>
              </w:rPr>
            </w:pPr>
            <w:r w:rsidRPr="00602EB3">
              <w:rPr>
                <w:rFonts w:eastAsia="Times New Roman"/>
                <w:sz w:val="24"/>
                <w:szCs w:val="24"/>
              </w:rPr>
              <w:t>Trường ĐH Hồng Đức</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3</w:t>
            </w:r>
          </w:p>
        </w:tc>
        <w:tc>
          <w:tcPr>
            <w:tcW w:w="4253"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EE66FC">
        <w:trPr>
          <w:trHeight w:val="427"/>
        </w:trPr>
        <w:tc>
          <w:tcPr>
            <w:tcW w:w="939"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18.3</w:t>
            </w:r>
          </w:p>
        </w:tc>
        <w:tc>
          <w:tcPr>
            <w:tcW w:w="3754" w:type="dxa"/>
            <w:shd w:val="clear" w:color="auto" w:fill="auto"/>
            <w:vAlign w:val="center"/>
            <w:hideMark/>
          </w:tcPr>
          <w:p w:rsidR="00602EB3" w:rsidRPr="00602EB3" w:rsidRDefault="00602EB3" w:rsidP="00602EB3">
            <w:pPr>
              <w:spacing w:line="240" w:lineRule="auto"/>
              <w:jc w:val="left"/>
              <w:rPr>
                <w:rFonts w:eastAsia="Times New Roman"/>
                <w:sz w:val="24"/>
                <w:szCs w:val="24"/>
              </w:rPr>
            </w:pPr>
            <w:r w:rsidRPr="00602EB3">
              <w:rPr>
                <w:rFonts w:eastAsia="Times New Roman"/>
                <w:sz w:val="24"/>
                <w:szCs w:val="24"/>
              </w:rPr>
              <w:t>Trường ĐH Văn hóa, TTDL</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1</w:t>
            </w:r>
          </w:p>
        </w:tc>
        <w:tc>
          <w:tcPr>
            <w:tcW w:w="4253"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EE66FC">
        <w:trPr>
          <w:trHeight w:val="405"/>
        </w:trPr>
        <w:tc>
          <w:tcPr>
            <w:tcW w:w="939"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18,4</w:t>
            </w:r>
          </w:p>
        </w:tc>
        <w:tc>
          <w:tcPr>
            <w:tcW w:w="3754" w:type="dxa"/>
            <w:shd w:val="clear" w:color="auto" w:fill="auto"/>
            <w:vAlign w:val="center"/>
            <w:hideMark/>
          </w:tcPr>
          <w:p w:rsidR="00602EB3" w:rsidRPr="00602EB3" w:rsidRDefault="00602EB3" w:rsidP="00602EB3">
            <w:pPr>
              <w:spacing w:line="240" w:lineRule="auto"/>
              <w:jc w:val="left"/>
              <w:rPr>
                <w:rFonts w:eastAsia="Times New Roman"/>
                <w:sz w:val="24"/>
                <w:szCs w:val="24"/>
              </w:rPr>
            </w:pPr>
            <w:r w:rsidRPr="00602EB3">
              <w:rPr>
                <w:rFonts w:eastAsia="Times New Roman"/>
                <w:sz w:val="24"/>
                <w:szCs w:val="24"/>
              </w:rPr>
              <w:t>Trường CĐ Nông nghiệp</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2</w:t>
            </w:r>
          </w:p>
        </w:tc>
        <w:tc>
          <w:tcPr>
            <w:tcW w:w="4253"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EE66FC">
        <w:trPr>
          <w:trHeight w:val="555"/>
        </w:trPr>
        <w:tc>
          <w:tcPr>
            <w:tcW w:w="939"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18.9</w:t>
            </w:r>
          </w:p>
        </w:tc>
        <w:tc>
          <w:tcPr>
            <w:tcW w:w="3754" w:type="dxa"/>
            <w:shd w:val="clear" w:color="auto" w:fill="auto"/>
            <w:vAlign w:val="center"/>
            <w:hideMark/>
          </w:tcPr>
          <w:p w:rsidR="00602EB3" w:rsidRPr="00602EB3" w:rsidRDefault="00602EB3" w:rsidP="00602EB3">
            <w:pPr>
              <w:spacing w:line="240" w:lineRule="auto"/>
              <w:jc w:val="left"/>
              <w:rPr>
                <w:rFonts w:eastAsia="Times New Roman"/>
                <w:sz w:val="24"/>
                <w:szCs w:val="24"/>
              </w:rPr>
            </w:pPr>
            <w:r w:rsidRPr="00602EB3">
              <w:rPr>
                <w:rFonts w:eastAsia="Times New Roman"/>
                <w:sz w:val="24"/>
                <w:szCs w:val="24"/>
              </w:rPr>
              <w:t>Trường CĐ Công nghiệp</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2</w:t>
            </w:r>
          </w:p>
        </w:tc>
        <w:tc>
          <w:tcPr>
            <w:tcW w:w="4253"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EE66FC">
        <w:trPr>
          <w:trHeight w:val="419"/>
        </w:trPr>
        <w:tc>
          <w:tcPr>
            <w:tcW w:w="939"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18.10</w:t>
            </w:r>
          </w:p>
        </w:tc>
        <w:tc>
          <w:tcPr>
            <w:tcW w:w="3754" w:type="dxa"/>
            <w:shd w:val="clear" w:color="auto" w:fill="auto"/>
            <w:vAlign w:val="center"/>
            <w:hideMark/>
          </w:tcPr>
          <w:p w:rsidR="00602EB3" w:rsidRPr="00602EB3" w:rsidRDefault="00602EB3" w:rsidP="00602EB3">
            <w:pPr>
              <w:spacing w:line="240" w:lineRule="auto"/>
              <w:jc w:val="left"/>
              <w:rPr>
                <w:rFonts w:eastAsia="Times New Roman"/>
                <w:sz w:val="24"/>
                <w:szCs w:val="24"/>
              </w:rPr>
            </w:pPr>
            <w:r w:rsidRPr="00602EB3">
              <w:rPr>
                <w:rFonts w:eastAsia="Times New Roman"/>
                <w:sz w:val="24"/>
                <w:szCs w:val="24"/>
              </w:rPr>
              <w:t>Trường CĐ nghề Nghi Sơn</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1</w:t>
            </w:r>
          </w:p>
        </w:tc>
        <w:tc>
          <w:tcPr>
            <w:tcW w:w="4253"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EE66FC">
        <w:trPr>
          <w:trHeight w:val="283"/>
        </w:trPr>
        <w:tc>
          <w:tcPr>
            <w:tcW w:w="939"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19</w:t>
            </w:r>
          </w:p>
        </w:tc>
        <w:tc>
          <w:tcPr>
            <w:tcW w:w="375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Ngành Y tế</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w:t>
            </w:r>
          </w:p>
        </w:tc>
        <w:tc>
          <w:tcPr>
            <w:tcW w:w="4253"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w:t>
            </w:r>
          </w:p>
        </w:tc>
      </w:tr>
      <w:tr w:rsidR="00602EB3" w:rsidRPr="00602EB3" w:rsidTr="00EE66FC">
        <w:trPr>
          <w:trHeight w:val="401"/>
        </w:trPr>
        <w:tc>
          <w:tcPr>
            <w:tcW w:w="939"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19.1</w:t>
            </w:r>
          </w:p>
        </w:tc>
        <w:tc>
          <w:tcPr>
            <w:tcW w:w="3754" w:type="dxa"/>
            <w:shd w:val="clear" w:color="auto" w:fill="auto"/>
            <w:vAlign w:val="center"/>
            <w:hideMark/>
          </w:tcPr>
          <w:p w:rsidR="00602EB3" w:rsidRPr="00602EB3" w:rsidRDefault="00602EB3" w:rsidP="00602EB3">
            <w:pPr>
              <w:spacing w:line="240" w:lineRule="auto"/>
              <w:jc w:val="left"/>
              <w:rPr>
                <w:rFonts w:eastAsia="Times New Roman"/>
                <w:sz w:val="24"/>
                <w:szCs w:val="24"/>
              </w:rPr>
            </w:pPr>
            <w:r w:rsidRPr="00602EB3">
              <w:rPr>
                <w:rFonts w:eastAsia="Times New Roman"/>
                <w:sz w:val="24"/>
                <w:szCs w:val="24"/>
              </w:rPr>
              <w:t>Văn phòng Sở Y tế</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2</w:t>
            </w:r>
          </w:p>
        </w:tc>
        <w:tc>
          <w:tcPr>
            <w:tcW w:w="4253"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EE66FC">
        <w:trPr>
          <w:trHeight w:val="420"/>
        </w:trPr>
        <w:tc>
          <w:tcPr>
            <w:tcW w:w="939"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19.2</w:t>
            </w:r>
          </w:p>
        </w:tc>
        <w:tc>
          <w:tcPr>
            <w:tcW w:w="3754" w:type="dxa"/>
            <w:shd w:val="clear" w:color="auto" w:fill="auto"/>
            <w:vAlign w:val="center"/>
            <w:hideMark/>
          </w:tcPr>
          <w:p w:rsidR="00602EB3" w:rsidRPr="00602EB3" w:rsidRDefault="00602EB3" w:rsidP="00602EB3">
            <w:pPr>
              <w:spacing w:line="240" w:lineRule="auto"/>
              <w:jc w:val="left"/>
              <w:rPr>
                <w:rFonts w:eastAsia="Times New Roman"/>
                <w:sz w:val="24"/>
                <w:szCs w:val="24"/>
              </w:rPr>
            </w:pPr>
            <w:r w:rsidRPr="00602EB3">
              <w:rPr>
                <w:rFonts w:eastAsia="Times New Roman"/>
                <w:sz w:val="24"/>
                <w:szCs w:val="24"/>
              </w:rPr>
              <w:t>Trường CĐ Y Tế Thanh Hoá</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2</w:t>
            </w:r>
          </w:p>
        </w:tc>
        <w:tc>
          <w:tcPr>
            <w:tcW w:w="4253"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EE66FC">
        <w:trPr>
          <w:trHeight w:val="413"/>
        </w:trPr>
        <w:tc>
          <w:tcPr>
            <w:tcW w:w="939"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20</w:t>
            </w:r>
          </w:p>
        </w:tc>
        <w:tc>
          <w:tcPr>
            <w:tcW w:w="375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Ban Dân tộc tỉnh</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1</w:t>
            </w:r>
          </w:p>
        </w:tc>
        <w:tc>
          <w:tcPr>
            <w:tcW w:w="4253"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EE66FC">
        <w:trPr>
          <w:trHeight w:val="560"/>
        </w:trPr>
        <w:tc>
          <w:tcPr>
            <w:tcW w:w="939"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20</w:t>
            </w:r>
          </w:p>
        </w:tc>
        <w:tc>
          <w:tcPr>
            <w:tcW w:w="375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BQL KKT Nghi Sơn &amp; KCN</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2</w:t>
            </w:r>
          </w:p>
        </w:tc>
        <w:tc>
          <w:tcPr>
            <w:tcW w:w="4253"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EE66FC">
        <w:trPr>
          <w:trHeight w:val="413"/>
        </w:trPr>
        <w:tc>
          <w:tcPr>
            <w:tcW w:w="939" w:type="dxa"/>
            <w:shd w:val="clear" w:color="auto" w:fill="auto"/>
            <w:vAlign w:val="center"/>
            <w:hideMark/>
          </w:tcPr>
          <w:p w:rsidR="00602EB3" w:rsidRPr="00602EB3" w:rsidRDefault="00EE66FC" w:rsidP="00602EB3">
            <w:pPr>
              <w:spacing w:line="240" w:lineRule="auto"/>
              <w:jc w:val="center"/>
              <w:rPr>
                <w:rFonts w:eastAsia="Times New Roman"/>
                <w:b/>
                <w:bCs/>
                <w:sz w:val="24"/>
                <w:szCs w:val="24"/>
              </w:rPr>
            </w:pPr>
            <w:r>
              <w:rPr>
                <w:rFonts w:eastAsia="Times New Roman"/>
                <w:b/>
                <w:bCs/>
                <w:sz w:val="24"/>
                <w:szCs w:val="24"/>
              </w:rPr>
              <w:t>21</w:t>
            </w:r>
          </w:p>
        </w:tc>
        <w:tc>
          <w:tcPr>
            <w:tcW w:w="375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Đài Phát thanh truyền hình</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4</w:t>
            </w:r>
          </w:p>
        </w:tc>
        <w:tc>
          <w:tcPr>
            <w:tcW w:w="4253"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EE66FC">
        <w:trPr>
          <w:trHeight w:val="703"/>
        </w:trPr>
        <w:tc>
          <w:tcPr>
            <w:tcW w:w="939" w:type="dxa"/>
            <w:shd w:val="clear" w:color="auto" w:fill="auto"/>
            <w:vAlign w:val="center"/>
            <w:hideMark/>
          </w:tcPr>
          <w:p w:rsidR="00602EB3" w:rsidRPr="00602EB3" w:rsidRDefault="00602EB3" w:rsidP="00EE66FC">
            <w:pPr>
              <w:spacing w:line="240" w:lineRule="auto"/>
              <w:jc w:val="center"/>
              <w:rPr>
                <w:rFonts w:eastAsia="Times New Roman"/>
                <w:b/>
                <w:bCs/>
                <w:sz w:val="24"/>
                <w:szCs w:val="24"/>
              </w:rPr>
            </w:pPr>
            <w:r w:rsidRPr="00602EB3">
              <w:rPr>
                <w:rFonts w:eastAsia="Times New Roman"/>
                <w:b/>
                <w:bCs/>
                <w:sz w:val="24"/>
                <w:szCs w:val="24"/>
              </w:rPr>
              <w:t xml:space="preserve"> </w:t>
            </w:r>
            <w:r w:rsidR="00EE66FC">
              <w:rPr>
                <w:rFonts w:eastAsia="Times New Roman"/>
                <w:b/>
                <w:bCs/>
                <w:sz w:val="24"/>
                <w:szCs w:val="24"/>
              </w:rPr>
              <w:t>22</w:t>
            </w:r>
          </w:p>
        </w:tc>
        <w:tc>
          <w:tcPr>
            <w:tcW w:w="375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Trung tâm xúc tiến đầu tư thương mại và du lịch</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1</w:t>
            </w:r>
          </w:p>
        </w:tc>
        <w:tc>
          <w:tcPr>
            <w:tcW w:w="4253"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EE66FC">
        <w:trPr>
          <w:trHeight w:val="469"/>
        </w:trPr>
        <w:tc>
          <w:tcPr>
            <w:tcW w:w="939" w:type="dxa"/>
            <w:shd w:val="clear" w:color="auto" w:fill="auto"/>
            <w:vAlign w:val="center"/>
            <w:hideMark/>
          </w:tcPr>
          <w:p w:rsidR="00602EB3" w:rsidRPr="00602EB3" w:rsidRDefault="00602EB3" w:rsidP="00EE66FC">
            <w:pPr>
              <w:spacing w:line="240" w:lineRule="auto"/>
              <w:jc w:val="center"/>
              <w:rPr>
                <w:rFonts w:eastAsia="Times New Roman"/>
                <w:b/>
                <w:bCs/>
                <w:sz w:val="24"/>
                <w:szCs w:val="24"/>
              </w:rPr>
            </w:pPr>
            <w:r w:rsidRPr="00602EB3">
              <w:rPr>
                <w:rFonts w:eastAsia="Times New Roman"/>
                <w:b/>
                <w:bCs/>
                <w:sz w:val="24"/>
                <w:szCs w:val="24"/>
              </w:rPr>
              <w:t xml:space="preserve"> </w:t>
            </w:r>
            <w:r w:rsidR="00EE66FC">
              <w:rPr>
                <w:rFonts w:eastAsia="Times New Roman"/>
                <w:b/>
                <w:bCs/>
                <w:sz w:val="24"/>
                <w:szCs w:val="24"/>
              </w:rPr>
              <w:t>23</w:t>
            </w:r>
          </w:p>
        </w:tc>
        <w:tc>
          <w:tcPr>
            <w:tcW w:w="375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Các hội đặc thù</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w:t>
            </w:r>
          </w:p>
        </w:tc>
        <w:tc>
          <w:tcPr>
            <w:tcW w:w="4253"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w:t>
            </w:r>
          </w:p>
        </w:tc>
      </w:tr>
      <w:tr w:rsidR="00602EB3" w:rsidRPr="00602EB3" w:rsidTr="00EE66FC">
        <w:trPr>
          <w:trHeight w:val="858"/>
        </w:trPr>
        <w:tc>
          <w:tcPr>
            <w:tcW w:w="939" w:type="dxa"/>
            <w:shd w:val="clear" w:color="auto" w:fill="auto"/>
            <w:vAlign w:val="center"/>
            <w:hideMark/>
          </w:tcPr>
          <w:p w:rsidR="00602EB3" w:rsidRPr="00602EB3" w:rsidRDefault="00602EB3" w:rsidP="00EE66FC">
            <w:pPr>
              <w:spacing w:line="240" w:lineRule="auto"/>
              <w:jc w:val="center"/>
              <w:rPr>
                <w:rFonts w:eastAsia="Times New Roman"/>
                <w:b/>
                <w:bCs/>
                <w:sz w:val="24"/>
                <w:szCs w:val="24"/>
              </w:rPr>
            </w:pPr>
            <w:r w:rsidRPr="00602EB3">
              <w:rPr>
                <w:rFonts w:eastAsia="Times New Roman"/>
                <w:b/>
                <w:bCs/>
                <w:sz w:val="24"/>
                <w:szCs w:val="24"/>
              </w:rPr>
              <w:lastRenderedPageBreak/>
              <w:t>I.5</w:t>
            </w:r>
          </w:p>
        </w:tc>
        <w:tc>
          <w:tcPr>
            <w:tcW w:w="3754" w:type="dxa"/>
            <w:shd w:val="clear" w:color="auto" w:fill="auto"/>
            <w:vAlign w:val="center"/>
            <w:hideMark/>
          </w:tcPr>
          <w:p w:rsidR="00602EB3" w:rsidRPr="00602EB3" w:rsidRDefault="00602EB3" w:rsidP="00EE66FC">
            <w:pPr>
              <w:spacing w:line="240" w:lineRule="auto"/>
              <w:jc w:val="center"/>
              <w:rPr>
                <w:rFonts w:eastAsia="Times New Roman"/>
                <w:b/>
                <w:bCs/>
                <w:sz w:val="24"/>
                <w:szCs w:val="24"/>
              </w:rPr>
            </w:pPr>
            <w:r w:rsidRPr="00602EB3">
              <w:rPr>
                <w:rFonts w:eastAsia="Times New Roman"/>
                <w:b/>
                <w:bCs/>
                <w:sz w:val="24"/>
                <w:szCs w:val="24"/>
              </w:rPr>
              <w:t xml:space="preserve">XE Ô  TÔ  PHỤC VỤ CÁC BAN </w:t>
            </w:r>
            <w:r w:rsidR="00EE66FC">
              <w:rPr>
                <w:rFonts w:eastAsia="Times New Roman"/>
                <w:b/>
                <w:bCs/>
                <w:sz w:val="24"/>
                <w:szCs w:val="24"/>
              </w:rPr>
              <w:t>QLDA</w:t>
            </w:r>
            <w:r w:rsidRPr="00602EB3">
              <w:rPr>
                <w:rFonts w:eastAsia="Times New Roman"/>
                <w:b/>
                <w:bCs/>
                <w:sz w:val="24"/>
                <w:szCs w:val="24"/>
              </w:rPr>
              <w:t xml:space="preserve"> THUỘC TỈNH</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w:t>
            </w:r>
          </w:p>
        </w:tc>
        <w:tc>
          <w:tcPr>
            <w:tcW w:w="4253"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w:t>
            </w:r>
          </w:p>
        </w:tc>
      </w:tr>
      <w:tr w:rsidR="00602EB3" w:rsidRPr="00602EB3" w:rsidTr="00EE66FC">
        <w:trPr>
          <w:trHeight w:val="983"/>
        </w:trPr>
        <w:tc>
          <w:tcPr>
            <w:tcW w:w="939"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1</w:t>
            </w:r>
          </w:p>
        </w:tc>
        <w:tc>
          <w:tcPr>
            <w:tcW w:w="375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Ban Quản lý dự án đầu tư XD các công trình dân dụng và công nghiệp Thanh Hóa</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2</w:t>
            </w:r>
          </w:p>
        </w:tc>
        <w:tc>
          <w:tcPr>
            <w:tcW w:w="4253"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EE66FC">
        <w:trPr>
          <w:trHeight w:val="675"/>
        </w:trPr>
        <w:tc>
          <w:tcPr>
            <w:tcW w:w="939"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2</w:t>
            </w:r>
          </w:p>
        </w:tc>
        <w:tc>
          <w:tcPr>
            <w:tcW w:w="375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 xml:space="preserve">Ban QLDA (gộp Giao thông 1+ Giao thông 2) </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3</w:t>
            </w:r>
          </w:p>
        </w:tc>
        <w:tc>
          <w:tcPr>
            <w:tcW w:w="4253"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EE66FC">
        <w:trPr>
          <w:trHeight w:val="1171"/>
        </w:trPr>
        <w:tc>
          <w:tcPr>
            <w:tcW w:w="939"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3</w:t>
            </w:r>
          </w:p>
        </w:tc>
        <w:tc>
          <w:tcPr>
            <w:tcW w:w="375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Ban quản lý dự án đầu tư xây dựng các công trình nông nghiệp và phát triển nông thôn Thanh Hóa</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2</w:t>
            </w:r>
          </w:p>
        </w:tc>
        <w:tc>
          <w:tcPr>
            <w:tcW w:w="4253"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EE66FC">
        <w:trPr>
          <w:trHeight w:val="1241"/>
        </w:trPr>
        <w:tc>
          <w:tcPr>
            <w:tcW w:w="939"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4</w:t>
            </w:r>
          </w:p>
        </w:tc>
        <w:tc>
          <w:tcPr>
            <w:tcW w:w="375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Ban Quản lý dự án đầu tư xây dựng khu vực Khu kinh tế Nghi Sơn và các khu công nghiệp Thanh Hóa</w:t>
            </w:r>
          </w:p>
        </w:tc>
        <w:tc>
          <w:tcPr>
            <w:tcW w:w="113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2</w:t>
            </w:r>
          </w:p>
        </w:tc>
        <w:tc>
          <w:tcPr>
            <w:tcW w:w="4253"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bl>
    <w:p w:rsidR="00674D72" w:rsidRDefault="00674D72" w:rsidP="00602EB3">
      <w:pPr>
        <w:spacing w:line="240" w:lineRule="auto"/>
        <w:rPr>
          <w:lang w:val="nl-NL"/>
        </w:rPr>
      </w:pPr>
    </w:p>
    <w:p w:rsidR="0083738D" w:rsidRDefault="0083738D" w:rsidP="00602EB3">
      <w:pPr>
        <w:spacing w:line="240" w:lineRule="auto"/>
        <w:rPr>
          <w:lang w:val="nl-NL"/>
        </w:rPr>
        <w:sectPr w:rsidR="0083738D" w:rsidSect="00D13218">
          <w:pgSz w:w="11907" w:h="16840" w:code="9"/>
          <w:pgMar w:top="851" w:right="851" w:bottom="851" w:left="851" w:header="720" w:footer="57" w:gutter="0"/>
          <w:pgNumType w:start="1"/>
          <w:cols w:space="720"/>
          <w:titlePg/>
          <w:docGrid w:linePitch="381"/>
        </w:sectPr>
      </w:pPr>
    </w:p>
    <w:p w:rsidR="00D72BCB" w:rsidRPr="00D72BCB" w:rsidRDefault="00D72BCB" w:rsidP="00602EB3">
      <w:pPr>
        <w:spacing w:line="240" w:lineRule="auto"/>
        <w:jc w:val="center"/>
        <w:rPr>
          <w:b/>
          <w:lang w:val="nl-NL"/>
        </w:rPr>
      </w:pPr>
      <w:r w:rsidRPr="00D72BCB">
        <w:rPr>
          <w:b/>
          <w:lang w:val="nl-NL"/>
        </w:rPr>
        <w:lastRenderedPageBreak/>
        <w:t>Phụ lục II</w:t>
      </w:r>
    </w:p>
    <w:p w:rsidR="00A7371C" w:rsidRDefault="00EB02D9" w:rsidP="00602EB3">
      <w:pPr>
        <w:spacing w:line="240" w:lineRule="auto"/>
        <w:jc w:val="center"/>
        <w:rPr>
          <w:b/>
          <w:sz w:val="26"/>
          <w:szCs w:val="26"/>
          <w:lang w:val="nl-NL"/>
        </w:rPr>
      </w:pPr>
      <w:r>
        <w:rPr>
          <w:b/>
          <w:sz w:val="26"/>
          <w:szCs w:val="26"/>
          <w:lang w:val="nl-NL"/>
        </w:rPr>
        <w:t xml:space="preserve">TIÊU CHUẨN, ĐỊNH MỨC SỬ DỤNG XE Ô TÔ PHỤC VỤ </w:t>
      </w:r>
    </w:p>
    <w:p w:rsidR="00674D72" w:rsidRPr="00D72BCB" w:rsidRDefault="00EB02D9" w:rsidP="00602EB3">
      <w:pPr>
        <w:spacing w:line="240" w:lineRule="auto"/>
        <w:jc w:val="center"/>
        <w:rPr>
          <w:b/>
          <w:sz w:val="26"/>
          <w:szCs w:val="26"/>
          <w:lang w:val="nl-NL"/>
        </w:rPr>
      </w:pPr>
      <w:r>
        <w:rPr>
          <w:b/>
          <w:sz w:val="26"/>
          <w:szCs w:val="26"/>
          <w:lang w:val="nl-NL"/>
        </w:rPr>
        <w:t>CÔNG TÁC CHUNG CỦA CÁC ĐƠN VỊ CẤP HUYỆN</w:t>
      </w:r>
      <w:r w:rsidR="00C04EF6">
        <w:rPr>
          <w:b/>
          <w:sz w:val="26"/>
          <w:szCs w:val="26"/>
          <w:lang w:val="nl-NL"/>
        </w:rPr>
        <w:t>, THỊ XÃ, THÀNH PHỐ</w:t>
      </w:r>
    </w:p>
    <w:p w:rsidR="00A264EF" w:rsidRPr="006531DC" w:rsidRDefault="00D72BCB" w:rsidP="00602EB3">
      <w:pPr>
        <w:spacing w:line="240" w:lineRule="auto"/>
        <w:jc w:val="center"/>
        <w:rPr>
          <w:i/>
          <w:lang w:val="nl-NL"/>
        </w:rPr>
      </w:pPr>
      <w:r>
        <w:rPr>
          <w:lang w:val="nl-NL"/>
        </w:rPr>
        <w:t>(</w:t>
      </w:r>
      <w:r w:rsidR="00A264EF" w:rsidRPr="006531DC">
        <w:rPr>
          <w:i/>
          <w:lang w:val="nl-NL"/>
        </w:rPr>
        <w:t xml:space="preserve">Kèm theo </w:t>
      </w:r>
      <w:r w:rsidR="00A264EF">
        <w:rPr>
          <w:i/>
          <w:lang w:val="nl-NL"/>
        </w:rPr>
        <w:t>Quyết định</w:t>
      </w:r>
      <w:r w:rsidR="00A264EF" w:rsidRPr="006531DC">
        <w:rPr>
          <w:i/>
          <w:lang w:val="nl-NL"/>
        </w:rPr>
        <w:t xml:space="preserve"> số:      /</w:t>
      </w:r>
      <w:r w:rsidR="00A264EF">
        <w:rPr>
          <w:i/>
          <w:lang w:val="nl-NL"/>
        </w:rPr>
        <w:t>QĐ</w:t>
      </w:r>
      <w:r w:rsidR="00A264EF" w:rsidRPr="006531DC">
        <w:rPr>
          <w:i/>
          <w:lang w:val="nl-NL"/>
        </w:rPr>
        <w:t xml:space="preserve">-UBND ngày       tháng </w:t>
      </w:r>
      <w:r w:rsidR="00EB02D9">
        <w:rPr>
          <w:i/>
          <w:lang w:val="nl-NL"/>
        </w:rPr>
        <w:t xml:space="preserve">    </w:t>
      </w:r>
      <w:r w:rsidR="00A264EF" w:rsidRPr="006531DC">
        <w:rPr>
          <w:i/>
          <w:lang w:val="nl-NL"/>
        </w:rPr>
        <w:t>năm 202</w:t>
      </w:r>
      <w:r w:rsidR="00EB02D9">
        <w:rPr>
          <w:i/>
          <w:lang w:val="nl-NL"/>
        </w:rPr>
        <w:t>4</w:t>
      </w:r>
    </w:p>
    <w:p w:rsidR="00D72BCB" w:rsidRDefault="00A264EF" w:rsidP="00602EB3">
      <w:pPr>
        <w:spacing w:line="240" w:lineRule="auto"/>
        <w:jc w:val="center"/>
        <w:rPr>
          <w:lang w:val="nl-NL"/>
        </w:rPr>
      </w:pPr>
      <w:r w:rsidRPr="006531DC">
        <w:rPr>
          <w:i/>
          <w:lang w:val="nl-NL"/>
        </w:rPr>
        <w:t>của Ủy ban nhân dân tỉnh Thanh Hóa</w:t>
      </w:r>
      <w:r>
        <w:rPr>
          <w:lang w:val="nl-NL"/>
        </w:rPr>
        <w:t>)</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3044"/>
        <w:gridCol w:w="1418"/>
        <w:gridCol w:w="4394"/>
      </w:tblGrid>
      <w:tr w:rsidR="00602EB3" w:rsidRPr="00602EB3" w:rsidTr="00DD2397">
        <w:trPr>
          <w:trHeight w:val="765"/>
        </w:trPr>
        <w:tc>
          <w:tcPr>
            <w:tcW w:w="940" w:type="dxa"/>
            <w:vMerge w:val="restart"/>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STT</w:t>
            </w:r>
          </w:p>
        </w:tc>
        <w:tc>
          <w:tcPr>
            <w:tcW w:w="3044" w:type="dxa"/>
            <w:vMerge w:val="restart"/>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Đơn vị quản lý</w:t>
            </w:r>
          </w:p>
        </w:tc>
        <w:tc>
          <w:tcPr>
            <w:tcW w:w="5812" w:type="dxa"/>
            <w:gridSpan w:val="2"/>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Định mức theo NĐ số 72/2023/NĐ-CP của Chính phủ</w:t>
            </w:r>
          </w:p>
        </w:tc>
      </w:tr>
      <w:tr w:rsidR="00602EB3" w:rsidRPr="00602EB3" w:rsidTr="00DD2397">
        <w:trPr>
          <w:trHeight w:val="600"/>
        </w:trPr>
        <w:tc>
          <w:tcPr>
            <w:tcW w:w="940" w:type="dxa"/>
            <w:vMerge/>
            <w:vAlign w:val="center"/>
            <w:hideMark/>
          </w:tcPr>
          <w:p w:rsidR="00602EB3" w:rsidRPr="00602EB3" w:rsidRDefault="00602EB3" w:rsidP="00602EB3">
            <w:pPr>
              <w:spacing w:line="240" w:lineRule="auto"/>
              <w:jc w:val="left"/>
              <w:rPr>
                <w:rFonts w:eastAsia="Times New Roman"/>
                <w:b/>
                <w:bCs/>
                <w:sz w:val="24"/>
                <w:szCs w:val="24"/>
              </w:rPr>
            </w:pPr>
          </w:p>
        </w:tc>
        <w:tc>
          <w:tcPr>
            <w:tcW w:w="3044" w:type="dxa"/>
            <w:vMerge/>
            <w:vAlign w:val="center"/>
            <w:hideMark/>
          </w:tcPr>
          <w:p w:rsidR="00602EB3" w:rsidRPr="00602EB3" w:rsidRDefault="00602EB3" w:rsidP="00602EB3">
            <w:pPr>
              <w:spacing w:line="240" w:lineRule="auto"/>
              <w:jc w:val="left"/>
              <w:rPr>
                <w:rFonts w:eastAsia="Times New Roman"/>
                <w:b/>
                <w:bCs/>
                <w:sz w:val="24"/>
                <w:szCs w:val="24"/>
              </w:rPr>
            </w:pPr>
          </w:p>
        </w:tc>
        <w:tc>
          <w:tcPr>
            <w:tcW w:w="1418"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Số lượng</w:t>
            </w:r>
          </w:p>
        </w:tc>
        <w:tc>
          <w:tcPr>
            <w:tcW w:w="4394"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Chủng loại xe</w:t>
            </w:r>
          </w:p>
        </w:tc>
      </w:tr>
      <w:tr w:rsidR="00602EB3" w:rsidRPr="00602EB3" w:rsidTr="00DD2397">
        <w:trPr>
          <w:trHeight w:val="465"/>
        </w:trPr>
        <w:tc>
          <w:tcPr>
            <w:tcW w:w="940" w:type="dxa"/>
            <w:shd w:val="clear" w:color="auto" w:fill="auto"/>
            <w:vAlign w:val="center"/>
            <w:hideMark/>
          </w:tcPr>
          <w:p w:rsidR="00602EB3" w:rsidRPr="00602EB3" w:rsidRDefault="00602EB3" w:rsidP="00602EB3">
            <w:pPr>
              <w:spacing w:line="240" w:lineRule="auto"/>
              <w:jc w:val="center"/>
              <w:rPr>
                <w:rFonts w:eastAsia="Times New Roman"/>
                <w:b/>
                <w:bCs/>
                <w:i/>
                <w:iCs/>
                <w:sz w:val="24"/>
                <w:szCs w:val="24"/>
              </w:rPr>
            </w:pPr>
            <w:r w:rsidRPr="00602EB3">
              <w:rPr>
                <w:rFonts w:eastAsia="Times New Roman"/>
                <w:b/>
                <w:bCs/>
                <w:i/>
                <w:iCs/>
                <w:sz w:val="24"/>
                <w:szCs w:val="24"/>
              </w:rPr>
              <w:t xml:space="preserve"> </w:t>
            </w:r>
            <w:r w:rsidR="00B40F58">
              <w:rPr>
                <w:rFonts w:eastAsia="Times New Roman"/>
                <w:b/>
                <w:bCs/>
                <w:i/>
                <w:iCs/>
                <w:sz w:val="24"/>
                <w:szCs w:val="24"/>
              </w:rPr>
              <w:t>(</w:t>
            </w:r>
            <w:r w:rsidRPr="00602EB3">
              <w:rPr>
                <w:rFonts w:eastAsia="Times New Roman"/>
                <w:b/>
                <w:bCs/>
                <w:i/>
                <w:iCs/>
                <w:sz w:val="24"/>
                <w:szCs w:val="24"/>
              </w:rPr>
              <w:t>1</w:t>
            </w:r>
            <w:r w:rsidR="00B40F58">
              <w:rPr>
                <w:rFonts w:eastAsia="Times New Roman"/>
                <w:b/>
                <w:bCs/>
                <w:i/>
                <w:iCs/>
                <w:sz w:val="24"/>
                <w:szCs w:val="24"/>
              </w:rPr>
              <w:t>)</w:t>
            </w:r>
          </w:p>
        </w:tc>
        <w:tc>
          <w:tcPr>
            <w:tcW w:w="3044" w:type="dxa"/>
            <w:shd w:val="clear" w:color="auto" w:fill="auto"/>
            <w:vAlign w:val="center"/>
            <w:hideMark/>
          </w:tcPr>
          <w:p w:rsidR="00602EB3" w:rsidRPr="00602EB3" w:rsidRDefault="00B40F58" w:rsidP="00602EB3">
            <w:pPr>
              <w:spacing w:line="240" w:lineRule="auto"/>
              <w:jc w:val="center"/>
              <w:rPr>
                <w:rFonts w:eastAsia="Times New Roman"/>
                <w:b/>
                <w:bCs/>
                <w:i/>
                <w:iCs/>
                <w:sz w:val="24"/>
                <w:szCs w:val="24"/>
              </w:rPr>
            </w:pPr>
            <w:r>
              <w:rPr>
                <w:rFonts w:eastAsia="Times New Roman"/>
                <w:b/>
                <w:bCs/>
                <w:i/>
                <w:iCs/>
                <w:sz w:val="24"/>
                <w:szCs w:val="24"/>
              </w:rPr>
              <w:t>(</w:t>
            </w:r>
            <w:r w:rsidR="00602EB3" w:rsidRPr="00602EB3">
              <w:rPr>
                <w:rFonts w:eastAsia="Times New Roman"/>
                <w:b/>
                <w:bCs/>
                <w:i/>
                <w:iCs/>
                <w:sz w:val="24"/>
                <w:szCs w:val="24"/>
              </w:rPr>
              <w:t>2</w:t>
            </w:r>
            <w:r>
              <w:rPr>
                <w:rFonts w:eastAsia="Times New Roman"/>
                <w:b/>
                <w:bCs/>
                <w:i/>
                <w:iCs/>
                <w:sz w:val="24"/>
                <w:szCs w:val="24"/>
              </w:rPr>
              <w:t>)</w:t>
            </w:r>
          </w:p>
        </w:tc>
        <w:tc>
          <w:tcPr>
            <w:tcW w:w="1418" w:type="dxa"/>
            <w:shd w:val="clear" w:color="auto" w:fill="auto"/>
            <w:vAlign w:val="center"/>
            <w:hideMark/>
          </w:tcPr>
          <w:p w:rsidR="00602EB3" w:rsidRPr="00602EB3" w:rsidRDefault="00602EB3" w:rsidP="00602EB3">
            <w:pPr>
              <w:spacing w:line="240" w:lineRule="auto"/>
              <w:jc w:val="center"/>
              <w:rPr>
                <w:rFonts w:eastAsia="Times New Roman"/>
                <w:b/>
                <w:bCs/>
                <w:i/>
                <w:iCs/>
                <w:sz w:val="24"/>
                <w:szCs w:val="24"/>
              </w:rPr>
            </w:pPr>
            <w:r w:rsidRPr="00602EB3">
              <w:rPr>
                <w:rFonts w:eastAsia="Times New Roman"/>
                <w:b/>
                <w:bCs/>
                <w:i/>
                <w:iCs/>
                <w:sz w:val="24"/>
                <w:szCs w:val="24"/>
              </w:rPr>
              <w:t xml:space="preserve"> </w:t>
            </w:r>
            <w:r w:rsidR="00B40F58">
              <w:rPr>
                <w:rFonts w:eastAsia="Times New Roman"/>
                <w:b/>
                <w:bCs/>
                <w:i/>
                <w:iCs/>
                <w:sz w:val="24"/>
                <w:szCs w:val="24"/>
              </w:rPr>
              <w:t>(</w:t>
            </w:r>
            <w:r w:rsidRPr="00602EB3">
              <w:rPr>
                <w:rFonts w:eastAsia="Times New Roman"/>
                <w:b/>
                <w:bCs/>
                <w:i/>
                <w:iCs/>
                <w:sz w:val="24"/>
                <w:szCs w:val="24"/>
              </w:rPr>
              <w:t>3</w:t>
            </w:r>
            <w:r w:rsidR="00B40F58">
              <w:rPr>
                <w:rFonts w:eastAsia="Times New Roman"/>
                <w:b/>
                <w:bCs/>
                <w:i/>
                <w:iCs/>
                <w:sz w:val="24"/>
                <w:szCs w:val="24"/>
              </w:rPr>
              <w:t>)</w:t>
            </w:r>
          </w:p>
        </w:tc>
        <w:tc>
          <w:tcPr>
            <w:tcW w:w="4394" w:type="dxa"/>
            <w:shd w:val="clear" w:color="auto" w:fill="auto"/>
            <w:vAlign w:val="center"/>
            <w:hideMark/>
          </w:tcPr>
          <w:p w:rsidR="00602EB3" w:rsidRPr="00602EB3" w:rsidRDefault="00B40F58" w:rsidP="00602EB3">
            <w:pPr>
              <w:spacing w:line="240" w:lineRule="auto"/>
              <w:jc w:val="center"/>
              <w:rPr>
                <w:rFonts w:eastAsia="Times New Roman"/>
                <w:b/>
                <w:bCs/>
                <w:i/>
                <w:iCs/>
                <w:sz w:val="24"/>
                <w:szCs w:val="24"/>
              </w:rPr>
            </w:pPr>
            <w:r>
              <w:rPr>
                <w:rFonts w:eastAsia="Times New Roman"/>
                <w:b/>
                <w:bCs/>
                <w:i/>
                <w:iCs/>
                <w:sz w:val="24"/>
                <w:szCs w:val="24"/>
              </w:rPr>
              <w:t>(</w:t>
            </w:r>
            <w:r w:rsidR="00602EB3" w:rsidRPr="00602EB3">
              <w:rPr>
                <w:rFonts w:eastAsia="Times New Roman"/>
                <w:b/>
                <w:bCs/>
                <w:i/>
                <w:iCs/>
                <w:sz w:val="24"/>
                <w:szCs w:val="24"/>
              </w:rPr>
              <w:t xml:space="preserve"> 4</w:t>
            </w:r>
            <w:r>
              <w:rPr>
                <w:rFonts w:eastAsia="Times New Roman"/>
                <w:b/>
                <w:bCs/>
                <w:i/>
                <w:iCs/>
                <w:sz w:val="24"/>
                <w:szCs w:val="24"/>
              </w:rPr>
              <w:t>)</w:t>
            </w:r>
          </w:p>
        </w:tc>
      </w:tr>
      <w:tr w:rsidR="00602EB3" w:rsidRPr="00602EB3" w:rsidTr="00DD2397">
        <w:trPr>
          <w:trHeight w:val="533"/>
        </w:trPr>
        <w:tc>
          <w:tcPr>
            <w:tcW w:w="940"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1</w:t>
            </w:r>
          </w:p>
        </w:tc>
        <w:tc>
          <w:tcPr>
            <w:tcW w:w="304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Thành phố Thanh Hóa</w:t>
            </w:r>
          </w:p>
        </w:tc>
        <w:tc>
          <w:tcPr>
            <w:tcW w:w="1418"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7</w:t>
            </w:r>
          </w:p>
        </w:tc>
        <w:tc>
          <w:tcPr>
            <w:tcW w:w="439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DD2397">
        <w:trPr>
          <w:trHeight w:val="541"/>
        </w:trPr>
        <w:tc>
          <w:tcPr>
            <w:tcW w:w="940"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2</w:t>
            </w:r>
          </w:p>
        </w:tc>
        <w:tc>
          <w:tcPr>
            <w:tcW w:w="304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Thành phố Sầm Sơn</w:t>
            </w:r>
          </w:p>
        </w:tc>
        <w:tc>
          <w:tcPr>
            <w:tcW w:w="1418"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6</w:t>
            </w:r>
          </w:p>
        </w:tc>
        <w:tc>
          <w:tcPr>
            <w:tcW w:w="439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DD2397">
        <w:trPr>
          <w:trHeight w:val="577"/>
        </w:trPr>
        <w:tc>
          <w:tcPr>
            <w:tcW w:w="940"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3</w:t>
            </w:r>
          </w:p>
        </w:tc>
        <w:tc>
          <w:tcPr>
            <w:tcW w:w="304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Thị xã Bỉm Sơn</w:t>
            </w:r>
          </w:p>
        </w:tc>
        <w:tc>
          <w:tcPr>
            <w:tcW w:w="1418"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6</w:t>
            </w:r>
          </w:p>
        </w:tc>
        <w:tc>
          <w:tcPr>
            <w:tcW w:w="439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DD2397">
        <w:trPr>
          <w:trHeight w:val="543"/>
        </w:trPr>
        <w:tc>
          <w:tcPr>
            <w:tcW w:w="940"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4</w:t>
            </w:r>
          </w:p>
        </w:tc>
        <w:tc>
          <w:tcPr>
            <w:tcW w:w="304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Huyện Bá Thước</w:t>
            </w:r>
          </w:p>
        </w:tc>
        <w:tc>
          <w:tcPr>
            <w:tcW w:w="1418"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8</w:t>
            </w:r>
          </w:p>
        </w:tc>
        <w:tc>
          <w:tcPr>
            <w:tcW w:w="439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DD2397">
        <w:trPr>
          <w:trHeight w:val="565"/>
        </w:trPr>
        <w:tc>
          <w:tcPr>
            <w:tcW w:w="940"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5</w:t>
            </w:r>
          </w:p>
        </w:tc>
        <w:tc>
          <w:tcPr>
            <w:tcW w:w="304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Huyện Cẩm Thủy</w:t>
            </w:r>
          </w:p>
        </w:tc>
        <w:tc>
          <w:tcPr>
            <w:tcW w:w="1418"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7</w:t>
            </w:r>
          </w:p>
        </w:tc>
        <w:tc>
          <w:tcPr>
            <w:tcW w:w="439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DD2397">
        <w:trPr>
          <w:trHeight w:val="545"/>
        </w:trPr>
        <w:tc>
          <w:tcPr>
            <w:tcW w:w="940"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6</w:t>
            </w:r>
          </w:p>
        </w:tc>
        <w:tc>
          <w:tcPr>
            <w:tcW w:w="304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Huyện Hà Trung</w:t>
            </w:r>
          </w:p>
        </w:tc>
        <w:tc>
          <w:tcPr>
            <w:tcW w:w="1418"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7</w:t>
            </w:r>
          </w:p>
        </w:tc>
        <w:tc>
          <w:tcPr>
            <w:tcW w:w="439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DD2397">
        <w:trPr>
          <w:trHeight w:val="567"/>
        </w:trPr>
        <w:tc>
          <w:tcPr>
            <w:tcW w:w="940"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7</w:t>
            </w:r>
          </w:p>
        </w:tc>
        <w:tc>
          <w:tcPr>
            <w:tcW w:w="304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Huyện Hoằng Hóa</w:t>
            </w:r>
          </w:p>
        </w:tc>
        <w:tc>
          <w:tcPr>
            <w:tcW w:w="1418"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7</w:t>
            </w:r>
          </w:p>
        </w:tc>
        <w:tc>
          <w:tcPr>
            <w:tcW w:w="439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DD2397">
        <w:trPr>
          <w:trHeight w:val="561"/>
        </w:trPr>
        <w:tc>
          <w:tcPr>
            <w:tcW w:w="940"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8</w:t>
            </w:r>
          </w:p>
        </w:tc>
        <w:tc>
          <w:tcPr>
            <w:tcW w:w="304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Huyện Hậu Lộc</w:t>
            </w:r>
          </w:p>
        </w:tc>
        <w:tc>
          <w:tcPr>
            <w:tcW w:w="1418"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8</w:t>
            </w:r>
          </w:p>
        </w:tc>
        <w:tc>
          <w:tcPr>
            <w:tcW w:w="439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DD2397">
        <w:trPr>
          <w:trHeight w:val="555"/>
        </w:trPr>
        <w:tc>
          <w:tcPr>
            <w:tcW w:w="940"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9</w:t>
            </w:r>
          </w:p>
        </w:tc>
        <w:tc>
          <w:tcPr>
            <w:tcW w:w="304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Huyện Lang Chánh</w:t>
            </w:r>
          </w:p>
        </w:tc>
        <w:tc>
          <w:tcPr>
            <w:tcW w:w="1418"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8</w:t>
            </w:r>
          </w:p>
        </w:tc>
        <w:tc>
          <w:tcPr>
            <w:tcW w:w="439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DD2397">
        <w:trPr>
          <w:trHeight w:val="549"/>
        </w:trPr>
        <w:tc>
          <w:tcPr>
            <w:tcW w:w="940"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10</w:t>
            </w:r>
          </w:p>
        </w:tc>
        <w:tc>
          <w:tcPr>
            <w:tcW w:w="304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Huyện Mường Lát</w:t>
            </w:r>
          </w:p>
        </w:tc>
        <w:tc>
          <w:tcPr>
            <w:tcW w:w="1418"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8</w:t>
            </w:r>
          </w:p>
        </w:tc>
        <w:tc>
          <w:tcPr>
            <w:tcW w:w="439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DD2397">
        <w:trPr>
          <w:trHeight w:val="429"/>
        </w:trPr>
        <w:tc>
          <w:tcPr>
            <w:tcW w:w="940"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11</w:t>
            </w:r>
          </w:p>
        </w:tc>
        <w:tc>
          <w:tcPr>
            <w:tcW w:w="304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Huyện Nga Sơn</w:t>
            </w:r>
          </w:p>
        </w:tc>
        <w:tc>
          <w:tcPr>
            <w:tcW w:w="1418"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7</w:t>
            </w:r>
          </w:p>
        </w:tc>
        <w:tc>
          <w:tcPr>
            <w:tcW w:w="439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DD2397">
        <w:trPr>
          <w:trHeight w:val="407"/>
        </w:trPr>
        <w:tc>
          <w:tcPr>
            <w:tcW w:w="940"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12</w:t>
            </w:r>
          </w:p>
        </w:tc>
        <w:tc>
          <w:tcPr>
            <w:tcW w:w="304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Huyện Ngọc Lặc</w:t>
            </w:r>
          </w:p>
        </w:tc>
        <w:tc>
          <w:tcPr>
            <w:tcW w:w="1418"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8</w:t>
            </w:r>
          </w:p>
        </w:tc>
        <w:tc>
          <w:tcPr>
            <w:tcW w:w="439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DD2397">
        <w:trPr>
          <w:trHeight w:val="413"/>
        </w:trPr>
        <w:tc>
          <w:tcPr>
            <w:tcW w:w="940"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13</w:t>
            </w:r>
          </w:p>
        </w:tc>
        <w:tc>
          <w:tcPr>
            <w:tcW w:w="304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Huyện Như Thanh</w:t>
            </w:r>
          </w:p>
        </w:tc>
        <w:tc>
          <w:tcPr>
            <w:tcW w:w="1418"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7</w:t>
            </w:r>
          </w:p>
        </w:tc>
        <w:tc>
          <w:tcPr>
            <w:tcW w:w="439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DD2397">
        <w:trPr>
          <w:trHeight w:val="419"/>
        </w:trPr>
        <w:tc>
          <w:tcPr>
            <w:tcW w:w="940"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14</w:t>
            </w:r>
          </w:p>
        </w:tc>
        <w:tc>
          <w:tcPr>
            <w:tcW w:w="304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Huyện Như Xuân</w:t>
            </w:r>
          </w:p>
        </w:tc>
        <w:tc>
          <w:tcPr>
            <w:tcW w:w="1418"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8</w:t>
            </w:r>
          </w:p>
        </w:tc>
        <w:tc>
          <w:tcPr>
            <w:tcW w:w="439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DD2397">
        <w:trPr>
          <w:trHeight w:val="553"/>
        </w:trPr>
        <w:tc>
          <w:tcPr>
            <w:tcW w:w="940"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15</w:t>
            </w:r>
          </w:p>
        </w:tc>
        <w:tc>
          <w:tcPr>
            <w:tcW w:w="304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Huyện Nông Cống</w:t>
            </w:r>
          </w:p>
        </w:tc>
        <w:tc>
          <w:tcPr>
            <w:tcW w:w="1418"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7</w:t>
            </w:r>
          </w:p>
        </w:tc>
        <w:tc>
          <w:tcPr>
            <w:tcW w:w="439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DD2397">
        <w:trPr>
          <w:trHeight w:val="405"/>
        </w:trPr>
        <w:tc>
          <w:tcPr>
            <w:tcW w:w="940"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16</w:t>
            </w:r>
          </w:p>
        </w:tc>
        <w:tc>
          <w:tcPr>
            <w:tcW w:w="304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Huyện Quan Hóa</w:t>
            </w:r>
          </w:p>
        </w:tc>
        <w:tc>
          <w:tcPr>
            <w:tcW w:w="1418"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8</w:t>
            </w:r>
          </w:p>
        </w:tc>
        <w:tc>
          <w:tcPr>
            <w:tcW w:w="439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DD2397">
        <w:trPr>
          <w:trHeight w:val="425"/>
        </w:trPr>
        <w:tc>
          <w:tcPr>
            <w:tcW w:w="940"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17</w:t>
            </w:r>
          </w:p>
        </w:tc>
        <w:tc>
          <w:tcPr>
            <w:tcW w:w="304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Huyện Quan Sơn</w:t>
            </w:r>
          </w:p>
        </w:tc>
        <w:tc>
          <w:tcPr>
            <w:tcW w:w="1418"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8</w:t>
            </w:r>
          </w:p>
        </w:tc>
        <w:tc>
          <w:tcPr>
            <w:tcW w:w="439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DD2397">
        <w:trPr>
          <w:trHeight w:val="559"/>
        </w:trPr>
        <w:tc>
          <w:tcPr>
            <w:tcW w:w="940"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18</w:t>
            </w:r>
          </w:p>
        </w:tc>
        <w:tc>
          <w:tcPr>
            <w:tcW w:w="304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Huyện Quảng Xương</w:t>
            </w:r>
          </w:p>
        </w:tc>
        <w:tc>
          <w:tcPr>
            <w:tcW w:w="1418"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7</w:t>
            </w:r>
          </w:p>
        </w:tc>
        <w:tc>
          <w:tcPr>
            <w:tcW w:w="439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DD2397">
        <w:trPr>
          <w:trHeight w:val="193"/>
        </w:trPr>
        <w:tc>
          <w:tcPr>
            <w:tcW w:w="940"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19</w:t>
            </w:r>
          </w:p>
        </w:tc>
        <w:tc>
          <w:tcPr>
            <w:tcW w:w="304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Huyện Thiệu Hóa</w:t>
            </w:r>
          </w:p>
        </w:tc>
        <w:tc>
          <w:tcPr>
            <w:tcW w:w="1418"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7</w:t>
            </w:r>
          </w:p>
        </w:tc>
        <w:tc>
          <w:tcPr>
            <w:tcW w:w="439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DD2397">
        <w:trPr>
          <w:trHeight w:val="618"/>
        </w:trPr>
        <w:tc>
          <w:tcPr>
            <w:tcW w:w="940"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20</w:t>
            </w:r>
          </w:p>
        </w:tc>
        <w:tc>
          <w:tcPr>
            <w:tcW w:w="304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Huyện Thường Xuân</w:t>
            </w:r>
          </w:p>
        </w:tc>
        <w:tc>
          <w:tcPr>
            <w:tcW w:w="1418"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8</w:t>
            </w:r>
          </w:p>
        </w:tc>
        <w:tc>
          <w:tcPr>
            <w:tcW w:w="439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DD2397">
        <w:trPr>
          <w:trHeight w:val="334"/>
        </w:trPr>
        <w:tc>
          <w:tcPr>
            <w:tcW w:w="940"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21</w:t>
            </w:r>
          </w:p>
        </w:tc>
        <w:tc>
          <w:tcPr>
            <w:tcW w:w="304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Huyện Thạch Thành</w:t>
            </w:r>
          </w:p>
        </w:tc>
        <w:tc>
          <w:tcPr>
            <w:tcW w:w="1418"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8</w:t>
            </w:r>
          </w:p>
        </w:tc>
        <w:tc>
          <w:tcPr>
            <w:tcW w:w="439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DD2397">
        <w:trPr>
          <w:trHeight w:val="424"/>
        </w:trPr>
        <w:tc>
          <w:tcPr>
            <w:tcW w:w="940"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22</w:t>
            </w:r>
          </w:p>
        </w:tc>
        <w:tc>
          <w:tcPr>
            <w:tcW w:w="304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Huyện Thọ Xuân</w:t>
            </w:r>
          </w:p>
        </w:tc>
        <w:tc>
          <w:tcPr>
            <w:tcW w:w="1418"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7</w:t>
            </w:r>
          </w:p>
        </w:tc>
        <w:tc>
          <w:tcPr>
            <w:tcW w:w="439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DD2397">
        <w:trPr>
          <w:trHeight w:val="557"/>
        </w:trPr>
        <w:tc>
          <w:tcPr>
            <w:tcW w:w="940"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lastRenderedPageBreak/>
              <w:t xml:space="preserve"> 23</w:t>
            </w:r>
          </w:p>
        </w:tc>
        <w:tc>
          <w:tcPr>
            <w:tcW w:w="304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Huyện Triệu Sơn</w:t>
            </w:r>
          </w:p>
        </w:tc>
        <w:tc>
          <w:tcPr>
            <w:tcW w:w="1418"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7</w:t>
            </w:r>
          </w:p>
        </w:tc>
        <w:tc>
          <w:tcPr>
            <w:tcW w:w="439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DD2397">
        <w:trPr>
          <w:trHeight w:val="552"/>
        </w:trPr>
        <w:tc>
          <w:tcPr>
            <w:tcW w:w="940"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24</w:t>
            </w:r>
          </w:p>
        </w:tc>
        <w:tc>
          <w:tcPr>
            <w:tcW w:w="304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Thị xã Nghi Sơn</w:t>
            </w:r>
          </w:p>
        </w:tc>
        <w:tc>
          <w:tcPr>
            <w:tcW w:w="1418"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8</w:t>
            </w:r>
          </w:p>
        </w:tc>
        <w:tc>
          <w:tcPr>
            <w:tcW w:w="439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DD2397">
        <w:trPr>
          <w:trHeight w:val="431"/>
        </w:trPr>
        <w:tc>
          <w:tcPr>
            <w:tcW w:w="940"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25</w:t>
            </w:r>
          </w:p>
        </w:tc>
        <w:tc>
          <w:tcPr>
            <w:tcW w:w="304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Huyện Vĩnh Lộc</w:t>
            </w:r>
          </w:p>
        </w:tc>
        <w:tc>
          <w:tcPr>
            <w:tcW w:w="1418"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6</w:t>
            </w:r>
          </w:p>
        </w:tc>
        <w:tc>
          <w:tcPr>
            <w:tcW w:w="439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DD2397">
        <w:trPr>
          <w:trHeight w:val="423"/>
        </w:trPr>
        <w:tc>
          <w:tcPr>
            <w:tcW w:w="940"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26</w:t>
            </w:r>
          </w:p>
        </w:tc>
        <w:tc>
          <w:tcPr>
            <w:tcW w:w="304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Huyện Yên Định</w:t>
            </w:r>
          </w:p>
        </w:tc>
        <w:tc>
          <w:tcPr>
            <w:tcW w:w="1418"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7</w:t>
            </w:r>
          </w:p>
        </w:tc>
        <w:tc>
          <w:tcPr>
            <w:tcW w:w="439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r w:rsidR="00602EB3" w:rsidRPr="00602EB3" w:rsidTr="00DD2397">
        <w:trPr>
          <w:trHeight w:val="401"/>
        </w:trPr>
        <w:tc>
          <w:tcPr>
            <w:tcW w:w="940" w:type="dxa"/>
            <w:shd w:val="clear" w:color="auto" w:fill="auto"/>
            <w:vAlign w:val="center"/>
            <w:hideMark/>
          </w:tcPr>
          <w:p w:rsidR="00602EB3" w:rsidRPr="00602EB3" w:rsidRDefault="00602EB3" w:rsidP="00602EB3">
            <w:pPr>
              <w:spacing w:line="240" w:lineRule="auto"/>
              <w:jc w:val="center"/>
              <w:rPr>
                <w:rFonts w:eastAsia="Times New Roman"/>
                <w:b/>
                <w:bCs/>
                <w:sz w:val="24"/>
                <w:szCs w:val="24"/>
              </w:rPr>
            </w:pPr>
            <w:r w:rsidRPr="00602EB3">
              <w:rPr>
                <w:rFonts w:eastAsia="Times New Roman"/>
                <w:b/>
                <w:bCs/>
                <w:sz w:val="24"/>
                <w:szCs w:val="24"/>
              </w:rPr>
              <w:t xml:space="preserve"> 27</w:t>
            </w:r>
          </w:p>
        </w:tc>
        <w:tc>
          <w:tcPr>
            <w:tcW w:w="3044" w:type="dxa"/>
            <w:shd w:val="clear" w:color="auto" w:fill="auto"/>
            <w:vAlign w:val="center"/>
            <w:hideMark/>
          </w:tcPr>
          <w:p w:rsidR="00602EB3" w:rsidRPr="00602EB3" w:rsidRDefault="00602EB3" w:rsidP="00602EB3">
            <w:pPr>
              <w:spacing w:line="240" w:lineRule="auto"/>
              <w:jc w:val="left"/>
              <w:rPr>
                <w:rFonts w:eastAsia="Times New Roman"/>
                <w:b/>
                <w:bCs/>
                <w:sz w:val="24"/>
                <w:szCs w:val="24"/>
              </w:rPr>
            </w:pPr>
            <w:r w:rsidRPr="00602EB3">
              <w:rPr>
                <w:rFonts w:eastAsia="Times New Roman"/>
                <w:b/>
                <w:bCs/>
                <w:sz w:val="24"/>
                <w:szCs w:val="24"/>
              </w:rPr>
              <w:t>Huyện Đông Sơn</w:t>
            </w:r>
          </w:p>
        </w:tc>
        <w:tc>
          <w:tcPr>
            <w:tcW w:w="1418"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 xml:space="preserve"> 6</w:t>
            </w:r>
          </w:p>
        </w:tc>
        <w:tc>
          <w:tcPr>
            <w:tcW w:w="4394" w:type="dxa"/>
            <w:shd w:val="clear" w:color="auto" w:fill="auto"/>
            <w:vAlign w:val="center"/>
            <w:hideMark/>
          </w:tcPr>
          <w:p w:rsidR="00602EB3" w:rsidRPr="00602EB3" w:rsidRDefault="00602EB3" w:rsidP="00602EB3">
            <w:pPr>
              <w:spacing w:line="240" w:lineRule="auto"/>
              <w:jc w:val="center"/>
              <w:rPr>
                <w:rFonts w:eastAsia="Times New Roman"/>
                <w:sz w:val="24"/>
                <w:szCs w:val="24"/>
              </w:rPr>
            </w:pPr>
            <w:r w:rsidRPr="00602EB3">
              <w:rPr>
                <w:rFonts w:eastAsia="Times New Roman"/>
                <w:sz w:val="24"/>
                <w:szCs w:val="24"/>
              </w:rPr>
              <w:t>Xe 4-16 chỗ (bao gồm cả xe ô tô bán tải)</w:t>
            </w:r>
          </w:p>
        </w:tc>
      </w:tr>
    </w:tbl>
    <w:p w:rsidR="00D6648D" w:rsidRPr="00537A36" w:rsidRDefault="00D6648D" w:rsidP="00602EB3">
      <w:pPr>
        <w:spacing w:line="240" w:lineRule="auto"/>
        <w:jc w:val="center"/>
        <w:rPr>
          <w:lang w:val="nl-NL"/>
        </w:rPr>
      </w:pPr>
    </w:p>
    <w:sectPr w:rsidR="00D6648D" w:rsidRPr="00537A36" w:rsidSect="00D6648D">
      <w:pgSz w:w="11907" w:h="16840" w:code="9"/>
      <w:pgMar w:top="1134" w:right="851" w:bottom="851" w:left="1134" w:header="720" w:footer="5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97E" w:rsidRDefault="0080097E" w:rsidP="004D6AB9">
      <w:pPr>
        <w:spacing w:line="240" w:lineRule="auto"/>
      </w:pPr>
      <w:r>
        <w:separator/>
      </w:r>
    </w:p>
  </w:endnote>
  <w:endnote w:type="continuationSeparator" w:id="0">
    <w:p w:rsidR="0080097E" w:rsidRDefault="0080097E" w:rsidP="004D6A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97E" w:rsidRDefault="0080097E" w:rsidP="004D6AB9">
      <w:pPr>
        <w:spacing w:line="240" w:lineRule="auto"/>
      </w:pPr>
      <w:r>
        <w:separator/>
      </w:r>
    </w:p>
  </w:footnote>
  <w:footnote w:type="continuationSeparator" w:id="0">
    <w:p w:rsidR="0080097E" w:rsidRDefault="0080097E" w:rsidP="004D6AB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64484"/>
      <w:docPartObj>
        <w:docPartGallery w:val="Page Numbers (Top of Page)"/>
        <w:docPartUnique/>
      </w:docPartObj>
    </w:sdtPr>
    <w:sdtEndPr/>
    <w:sdtContent>
      <w:p w:rsidR="00706A8A" w:rsidRDefault="00706A8A">
        <w:pPr>
          <w:pStyle w:val="Header"/>
          <w:jc w:val="center"/>
        </w:pPr>
        <w:r>
          <w:fldChar w:fldCharType="begin"/>
        </w:r>
        <w:r>
          <w:instrText xml:space="preserve"> PAGE   \* MERGEFORMAT </w:instrText>
        </w:r>
        <w:r>
          <w:fldChar w:fldCharType="separate"/>
        </w:r>
        <w:r w:rsidR="0057266E">
          <w:rPr>
            <w:noProof/>
          </w:rPr>
          <w:t>2</w:t>
        </w:r>
        <w:r>
          <w:rPr>
            <w:noProof/>
          </w:rPr>
          <w:fldChar w:fldCharType="end"/>
        </w:r>
      </w:p>
    </w:sdtContent>
  </w:sdt>
  <w:p w:rsidR="00706A8A" w:rsidRDefault="00706A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A8A" w:rsidRDefault="00706A8A">
    <w:pPr>
      <w:pStyle w:val="Header"/>
      <w:jc w:val="center"/>
    </w:pPr>
  </w:p>
  <w:p w:rsidR="00706A8A" w:rsidRDefault="00706A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71644"/>
    <w:multiLevelType w:val="hybridMultilevel"/>
    <w:tmpl w:val="A170C238"/>
    <w:lvl w:ilvl="0" w:tplc="37F2A62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EE2"/>
    <w:rsid w:val="00003C83"/>
    <w:rsid w:val="00004BC4"/>
    <w:rsid w:val="000331EE"/>
    <w:rsid w:val="00034CA7"/>
    <w:rsid w:val="00035972"/>
    <w:rsid w:val="00035CE1"/>
    <w:rsid w:val="000421A4"/>
    <w:rsid w:val="00043F01"/>
    <w:rsid w:val="00051092"/>
    <w:rsid w:val="00054806"/>
    <w:rsid w:val="00054869"/>
    <w:rsid w:val="00061EDC"/>
    <w:rsid w:val="00067CE1"/>
    <w:rsid w:val="000704F3"/>
    <w:rsid w:val="00082CC9"/>
    <w:rsid w:val="00083ECD"/>
    <w:rsid w:val="00087691"/>
    <w:rsid w:val="00091B53"/>
    <w:rsid w:val="00095504"/>
    <w:rsid w:val="000A28D7"/>
    <w:rsid w:val="000B3ED4"/>
    <w:rsid w:val="000B441A"/>
    <w:rsid w:val="000C0375"/>
    <w:rsid w:val="000C061E"/>
    <w:rsid w:val="000C1976"/>
    <w:rsid w:val="000C2533"/>
    <w:rsid w:val="000C410B"/>
    <w:rsid w:val="000C4753"/>
    <w:rsid w:val="000D6742"/>
    <w:rsid w:val="000D7469"/>
    <w:rsid w:val="000E4375"/>
    <w:rsid w:val="000F35E2"/>
    <w:rsid w:val="000F4515"/>
    <w:rsid w:val="000F585F"/>
    <w:rsid w:val="000F6DF8"/>
    <w:rsid w:val="00104EA6"/>
    <w:rsid w:val="0010658A"/>
    <w:rsid w:val="001071B4"/>
    <w:rsid w:val="00125242"/>
    <w:rsid w:val="00125FA6"/>
    <w:rsid w:val="00132F68"/>
    <w:rsid w:val="00140AA0"/>
    <w:rsid w:val="00145535"/>
    <w:rsid w:val="00162B16"/>
    <w:rsid w:val="00165C3E"/>
    <w:rsid w:val="00173CDC"/>
    <w:rsid w:val="00182244"/>
    <w:rsid w:val="0018404B"/>
    <w:rsid w:val="001857D4"/>
    <w:rsid w:val="00187DB7"/>
    <w:rsid w:val="001922DF"/>
    <w:rsid w:val="001A6970"/>
    <w:rsid w:val="001B241F"/>
    <w:rsid w:val="001B52B0"/>
    <w:rsid w:val="001C4643"/>
    <w:rsid w:val="001C6524"/>
    <w:rsid w:val="001E1737"/>
    <w:rsid w:val="001E2129"/>
    <w:rsid w:val="001E3971"/>
    <w:rsid w:val="001E4DF3"/>
    <w:rsid w:val="001F57E5"/>
    <w:rsid w:val="001F7E99"/>
    <w:rsid w:val="00220F0E"/>
    <w:rsid w:val="00234BE7"/>
    <w:rsid w:val="002373A2"/>
    <w:rsid w:val="00246537"/>
    <w:rsid w:val="00251FED"/>
    <w:rsid w:val="00254F09"/>
    <w:rsid w:val="00256AC0"/>
    <w:rsid w:val="00261508"/>
    <w:rsid w:val="00264AC8"/>
    <w:rsid w:val="00280A36"/>
    <w:rsid w:val="00286FBC"/>
    <w:rsid w:val="002A43FB"/>
    <w:rsid w:val="002B0B1D"/>
    <w:rsid w:val="002B2509"/>
    <w:rsid w:val="002D4341"/>
    <w:rsid w:val="002E3873"/>
    <w:rsid w:val="002F1F7A"/>
    <w:rsid w:val="002F2FEA"/>
    <w:rsid w:val="002F318C"/>
    <w:rsid w:val="002F4A5B"/>
    <w:rsid w:val="002F6877"/>
    <w:rsid w:val="002F7839"/>
    <w:rsid w:val="003122C4"/>
    <w:rsid w:val="00312895"/>
    <w:rsid w:val="00313406"/>
    <w:rsid w:val="00313FF9"/>
    <w:rsid w:val="0031692D"/>
    <w:rsid w:val="00323BCD"/>
    <w:rsid w:val="00324445"/>
    <w:rsid w:val="003313B8"/>
    <w:rsid w:val="00336E73"/>
    <w:rsid w:val="00340C40"/>
    <w:rsid w:val="003454A2"/>
    <w:rsid w:val="00354218"/>
    <w:rsid w:val="00357D0A"/>
    <w:rsid w:val="00373733"/>
    <w:rsid w:val="00375A1A"/>
    <w:rsid w:val="00376FF6"/>
    <w:rsid w:val="003819D9"/>
    <w:rsid w:val="00387B5A"/>
    <w:rsid w:val="00390DDF"/>
    <w:rsid w:val="00391129"/>
    <w:rsid w:val="00396A9F"/>
    <w:rsid w:val="003A0DDF"/>
    <w:rsid w:val="003B75C9"/>
    <w:rsid w:val="003B7705"/>
    <w:rsid w:val="003C2901"/>
    <w:rsid w:val="003C3508"/>
    <w:rsid w:val="003C6CCA"/>
    <w:rsid w:val="003D2678"/>
    <w:rsid w:val="003D451E"/>
    <w:rsid w:val="003F003D"/>
    <w:rsid w:val="003F09D7"/>
    <w:rsid w:val="003F251D"/>
    <w:rsid w:val="00400FDF"/>
    <w:rsid w:val="00415D6C"/>
    <w:rsid w:val="0043418A"/>
    <w:rsid w:val="00434277"/>
    <w:rsid w:val="00434B74"/>
    <w:rsid w:val="004374FB"/>
    <w:rsid w:val="004405F7"/>
    <w:rsid w:val="00450228"/>
    <w:rsid w:val="004507E7"/>
    <w:rsid w:val="004544B7"/>
    <w:rsid w:val="004634F1"/>
    <w:rsid w:val="004710AF"/>
    <w:rsid w:val="00487099"/>
    <w:rsid w:val="00490863"/>
    <w:rsid w:val="0049335A"/>
    <w:rsid w:val="004970BA"/>
    <w:rsid w:val="004A419A"/>
    <w:rsid w:val="004C2C0C"/>
    <w:rsid w:val="004D2ADF"/>
    <w:rsid w:val="004D4F53"/>
    <w:rsid w:val="004D6AB9"/>
    <w:rsid w:val="004E2B9C"/>
    <w:rsid w:val="004E4F88"/>
    <w:rsid w:val="0050262D"/>
    <w:rsid w:val="0051076D"/>
    <w:rsid w:val="00515687"/>
    <w:rsid w:val="0051765A"/>
    <w:rsid w:val="00521D26"/>
    <w:rsid w:val="00527F65"/>
    <w:rsid w:val="00537A36"/>
    <w:rsid w:val="005443B4"/>
    <w:rsid w:val="00544762"/>
    <w:rsid w:val="00555527"/>
    <w:rsid w:val="00557128"/>
    <w:rsid w:val="00563F3F"/>
    <w:rsid w:val="005674B2"/>
    <w:rsid w:val="0057266E"/>
    <w:rsid w:val="00593047"/>
    <w:rsid w:val="005A29FF"/>
    <w:rsid w:val="005A6B10"/>
    <w:rsid w:val="005B0A28"/>
    <w:rsid w:val="005B1767"/>
    <w:rsid w:val="005B74EF"/>
    <w:rsid w:val="005C329F"/>
    <w:rsid w:val="005D260F"/>
    <w:rsid w:val="005D5331"/>
    <w:rsid w:val="005E3244"/>
    <w:rsid w:val="005F742F"/>
    <w:rsid w:val="006005E4"/>
    <w:rsid w:val="00600EDC"/>
    <w:rsid w:val="00602EB3"/>
    <w:rsid w:val="006074A0"/>
    <w:rsid w:val="006269D2"/>
    <w:rsid w:val="00632832"/>
    <w:rsid w:val="006349C5"/>
    <w:rsid w:val="006473AC"/>
    <w:rsid w:val="00650BAD"/>
    <w:rsid w:val="00651610"/>
    <w:rsid w:val="006531DC"/>
    <w:rsid w:val="00656FB3"/>
    <w:rsid w:val="00662C9D"/>
    <w:rsid w:val="00674D72"/>
    <w:rsid w:val="006752A0"/>
    <w:rsid w:val="006869A1"/>
    <w:rsid w:val="006A4E91"/>
    <w:rsid w:val="006A6F3E"/>
    <w:rsid w:val="006B0BB3"/>
    <w:rsid w:val="006B11B7"/>
    <w:rsid w:val="006B13B6"/>
    <w:rsid w:val="006B21FC"/>
    <w:rsid w:val="006B336B"/>
    <w:rsid w:val="006B6C5D"/>
    <w:rsid w:val="006C3374"/>
    <w:rsid w:val="006C503A"/>
    <w:rsid w:val="006C766D"/>
    <w:rsid w:val="006C7E50"/>
    <w:rsid w:val="006D6973"/>
    <w:rsid w:val="006E04BC"/>
    <w:rsid w:val="006E073C"/>
    <w:rsid w:val="006E3905"/>
    <w:rsid w:val="006F2F0C"/>
    <w:rsid w:val="006F4A10"/>
    <w:rsid w:val="006F6947"/>
    <w:rsid w:val="006F7458"/>
    <w:rsid w:val="006F78DF"/>
    <w:rsid w:val="007015B8"/>
    <w:rsid w:val="0070652E"/>
    <w:rsid w:val="00706A8A"/>
    <w:rsid w:val="00706BE1"/>
    <w:rsid w:val="00721135"/>
    <w:rsid w:val="00723414"/>
    <w:rsid w:val="007240AE"/>
    <w:rsid w:val="0073203A"/>
    <w:rsid w:val="00734A76"/>
    <w:rsid w:val="00743AEE"/>
    <w:rsid w:val="007465D2"/>
    <w:rsid w:val="00750457"/>
    <w:rsid w:val="007542E6"/>
    <w:rsid w:val="00755789"/>
    <w:rsid w:val="00760CFB"/>
    <w:rsid w:val="00766470"/>
    <w:rsid w:val="00766F18"/>
    <w:rsid w:val="007674D9"/>
    <w:rsid w:val="00775AC4"/>
    <w:rsid w:val="007779DF"/>
    <w:rsid w:val="00792AAE"/>
    <w:rsid w:val="00794142"/>
    <w:rsid w:val="0079483F"/>
    <w:rsid w:val="007A1F1C"/>
    <w:rsid w:val="007A36EB"/>
    <w:rsid w:val="007A5F4D"/>
    <w:rsid w:val="007A7D6D"/>
    <w:rsid w:val="007B1579"/>
    <w:rsid w:val="007B1D11"/>
    <w:rsid w:val="007C76B1"/>
    <w:rsid w:val="007D5281"/>
    <w:rsid w:val="007E10A1"/>
    <w:rsid w:val="007E1729"/>
    <w:rsid w:val="007E4470"/>
    <w:rsid w:val="007E4AC5"/>
    <w:rsid w:val="007F2206"/>
    <w:rsid w:val="007F5295"/>
    <w:rsid w:val="007F7087"/>
    <w:rsid w:val="0080097E"/>
    <w:rsid w:val="00813E24"/>
    <w:rsid w:val="00822D33"/>
    <w:rsid w:val="0082325A"/>
    <w:rsid w:val="0083738D"/>
    <w:rsid w:val="00837909"/>
    <w:rsid w:val="0084299F"/>
    <w:rsid w:val="00851352"/>
    <w:rsid w:val="00852844"/>
    <w:rsid w:val="00853EEA"/>
    <w:rsid w:val="00856CBD"/>
    <w:rsid w:val="00873AD9"/>
    <w:rsid w:val="008765C4"/>
    <w:rsid w:val="00893835"/>
    <w:rsid w:val="008A3BC9"/>
    <w:rsid w:val="008A42E3"/>
    <w:rsid w:val="008A551B"/>
    <w:rsid w:val="008A76CE"/>
    <w:rsid w:val="008B31E9"/>
    <w:rsid w:val="008C737E"/>
    <w:rsid w:val="008C738C"/>
    <w:rsid w:val="008D46C9"/>
    <w:rsid w:val="008D57EA"/>
    <w:rsid w:val="008D5AD4"/>
    <w:rsid w:val="008D7B20"/>
    <w:rsid w:val="008E17A6"/>
    <w:rsid w:val="008E413F"/>
    <w:rsid w:val="008E6D74"/>
    <w:rsid w:val="008F1C23"/>
    <w:rsid w:val="008F2D35"/>
    <w:rsid w:val="008F3EA9"/>
    <w:rsid w:val="008F6FCE"/>
    <w:rsid w:val="009003ED"/>
    <w:rsid w:val="0091116F"/>
    <w:rsid w:val="0092034E"/>
    <w:rsid w:val="00922D54"/>
    <w:rsid w:val="00924AF3"/>
    <w:rsid w:val="00926C49"/>
    <w:rsid w:val="00927368"/>
    <w:rsid w:val="00937446"/>
    <w:rsid w:val="009415D7"/>
    <w:rsid w:val="00942C16"/>
    <w:rsid w:val="00944B82"/>
    <w:rsid w:val="00946373"/>
    <w:rsid w:val="00946ADC"/>
    <w:rsid w:val="00960324"/>
    <w:rsid w:val="00963405"/>
    <w:rsid w:val="009644F7"/>
    <w:rsid w:val="009658CB"/>
    <w:rsid w:val="00967B4A"/>
    <w:rsid w:val="00970BE5"/>
    <w:rsid w:val="00973DD8"/>
    <w:rsid w:val="00986CBB"/>
    <w:rsid w:val="00986D34"/>
    <w:rsid w:val="009B0F95"/>
    <w:rsid w:val="009B24B6"/>
    <w:rsid w:val="009C0DE5"/>
    <w:rsid w:val="009D3D0A"/>
    <w:rsid w:val="009D522A"/>
    <w:rsid w:val="009D6BE9"/>
    <w:rsid w:val="009E0110"/>
    <w:rsid w:val="009E641D"/>
    <w:rsid w:val="009F16E2"/>
    <w:rsid w:val="009F38A4"/>
    <w:rsid w:val="009F3E4F"/>
    <w:rsid w:val="009F5205"/>
    <w:rsid w:val="00A240A1"/>
    <w:rsid w:val="00A264EF"/>
    <w:rsid w:val="00A32B20"/>
    <w:rsid w:val="00A45681"/>
    <w:rsid w:val="00A460B3"/>
    <w:rsid w:val="00A55600"/>
    <w:rsid w:val="00A63ABD"/>
    <w:rsid w:val="00A664C1"/>
    <w:rsid w:val="00A7371C"/>
    <w:rsid w:val="00A802B8"/>
    <w:rsid w:val="00A837B0"/>
    <w:rsid w:val="00A91A4F"/>
    <w:rsid w:val="00A92DEC"/>
    <w:rsid w:val="00A93E8C"/>
    <w:rsid w:val="00A9534F"/>
    <w:rsid w:val="00A9631D"/>
    <w:rsid w:val="00A96F54"/>
    <w:rsid w:val="00AA11CD"/>
    <w:rsid w:val="00AA2F20"/>
    <w:rsid w:val="00AA5625"/>
    <w:rsid w:val="00AC1899"/>
    <w:rsid w:val="00AC65A8"/>
    <w:rsid w:val="00AD190A"/>
    <w:rsid w:val="00AD69F1"/>
    <w:rsid w:val="00AF63A5"/>
    <w:rsid w:val="00B00FAF"/>
    <w:rsid w:val="00B0137B"/>
    <w:rsid w:val="00B015C1"/>
    <w:rsid w:val="00B07810"/>
    <w:rsid w:val="00B12552"/>
    <w:rsid w:val="00B319C9"/>
    <w:rsid w:val="00B3233C"/>
    <w:rsid w:val="00B32B6E"/>
    <w:rsid w:val="00B372BF"/>
    <w:rsid w:val="00B40F58"/>
    <w:rsid w:val="00B43231"/>
    <w:rsid w:val="00B44A7F"/>
    <w:rsid w:val="00B47BAB"/>
    <w:rsid w:val="00B71F05"/>
    <w:rsid w:val="00B85D4E"/>
    <w:rsid w:val="00B97700"/>
    <w:rsid w:val="00BA1D7B"/>
    <w:rsid w:val="00BA7843"/>
    <w:rsid w:val="00BB3498"/>
    <w:rsid w:val="00BB51DB"/>
    <w:rsid w:val="00BC04AF"/>
    <w:rsid w:val="00BC3764"/>
    <w:rsid w:val="00BD2A46"/>
    <w:rsid w:val="00BE0543"/>
    <w:rsid w:val="00BE160D"/>
    <w:rsid w:val="00BE3305"/>
    <w:rsid w:val="00BF348B"/>
    <w:rsid w:val="00BF59AB"/>
    <w:rsid w:val="00C04EF6"/>
    <w:rsid w:val="00C07710"/>
    <w:rsid w:val="00C234AD"/>
    <w:rsid w:val="00C23B65"/>
    <w:rsid w:val="00C263F8"/>
    <w:rsid w:val="00C26A3B"/>
    <w:rsid w:val="00C429BE"/>
    <w:rsid w:val="00C56B83"/>
    <w:rsid w:val="00C56BEF"/>
    <w:rsid w:val="00C62561"/>
    <w:rsid w:val="00C62B4D"/>
    <w:rsid w:val="00C6434C"/>
    <w:rsid w:val="00C71AC5"/>
    <w:rsid w:val="00C71C93"/>
    <w:rsid w:val="00C76CF8"/>
    <w:rsid w:val="00C77A0A"/>
    <w:rsid w:val="00C91E8B"/>
    <w:rsid w:val="00C97207"/>
    <w:rsid w:val="00CA3F97"/>
    <w:rsid w:val="00CA7F40"/>
    <w:rsid w:val="00CC3CDE"/>
    <w:rsid w:val="00CD106C"/>
    <w:rsid w:val="00CE5D8C"/>
    <w:rsid w:val="00CF3FD6"/>
    <w:rsid w:val="00D01862"/>
    <w:rsid w:val="00D13218"/>
    <w:rsid w:val="00D148D8"/>
    <w:rsid w:val="00D1580F"/>
    <w:rsid w:val="00D243E4"/>
    <w:rsid w:val="00D2623F"/>
    <w:rsid w:val="00D430BD"/>
    <w:rsid w:val="00D47D67"/>
    <w:rsid w:val="00D515AC"/>
    <w:rsid w:val="00D63B60"/>
    <w:rsid w:val="00D6648D"/>
    <w:rsid w:val="00D67C4F"/>
    <w:rsid w:val="00D72BCB"/>
    <w:rsid w:val="00D7599B"/>
    <w:rsid w:val="00D75AA1"/>
    <w:rsid w:val="00D768AD"/>
    <w:rsid w:val="00D76EE2"/>
    <w:rsid w:val="00D849C2"/>
    <w:rsid w:val="00D90B41"/>
    <w:rsid w:val="00D91F92"/>
    <w:rsid w:val="00D97F88"/>
    <w:rsid w:val="00DA0EFF"/>
    <w:rsid w:val="00DD1283"/>
    <w:rsid w:val="00DD2397"/>
    <w:rsid w:val="00DD23B6"/>
    <w:rsid w:val="00DD357B"/>
    <w:rsid w:val="00DE5F56"/>
    <w:rsid w:val="00E019B4"/>
    <w:rsid w:val="00E07A31"/>
    <w:rsid w:val="00E140A2"/>
    <w:rsid w:val="00E14783"/>
    <w:rsid w:val="00E22D33"/>
    <w:rsid w:val="00E2508B"/>
    <w:rsid w:val="00E256EC"/>
    <w:rsid w:val="00E27F07"/>
    <w:rsid w:val="00E31993"/>
    <w:rsid w:val="00E4349A"/>
    <w:rsid w:val="00E44255"/>
    <w:rsid w:val="00E52269"/>
    <w:rsid w:val="00E53DC9"/>
    <w:rsid w:val="00E61DB4"/>
    <w:rsid w:val="00E63B23"/>
    <w:rsid w:val="00E724C8"/>
    <w:rsid w:val="00E90067"/>
    <w:rsid w:val="00E97B01"/>
    <w:rsid w:val="00EA10FE"/>
    <w:rsid w:val="00EA22BA"/>
    <w:rsid w:val="00EB02D9"/>
    <w:rsid w:val="00EB70FE"/>
    <w:rsid w:val="00EC4CC0"/>
    <w:rsid w:val="00EC5C75"/>
    <w:rsid w:val="00EC6790"/>
    <w:rsid w:val="00ED292E"/>
    <w:rsid w:val="00ED73E4"/>
    <w:rsid w:val="00EE14BE"/>
    <w:rsid w:val="00EE18E0"/>
    <w:rsid w:val="00EE66FC"/>
    <w:rsid w:val="00EE7D6E"/>
    <w:rsid w:val="00F06AC3"/>
    <w:rsid w:val="00F26B1C"/>
    <w:rsid w:val="00F30F0E"/>
    <w:rsid w:val="00F3576C"/>
    <w:rsid w:val="00F42AC0"/>
    <w:rsid w:val="00F5003B"/>
    <w:rsid w:val="00F548A4"/>
    <w:rsid w:val="00F62693"/>
    <w:rsid w:val="00F724F8"/>
    <w:rsid w:val="00F772ED"/>
    <w:rsid w:val="00F83917"/>
    <w:rsid w:val="00F86DC2"/>
    <w:rsid w:val="00F901E3"/>
    <w:rsid w:val="00F91C68"/>
    <w:rsid w:val="00F91EBB"/>
    <w:rsid w:val="00FB6864"/>
    <w:rsid w:val="00FC53BD"/>
    <w:rsid w:val="00FD09E1"/>
    <w:rsid w:val="00FD0D1B"/>
    <w:rsid w:val="00FD2E14"/>
    <w:rsid w:val="00FD2E88"/>
    <w:rsid w:val="00FE227F"/>
    <w:rsid w:val="00FF4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A28"/>
    <w:pPr>
      <w:spacing w:line="288" w:lineRule="auto"/>
      <w:jc w:val="both"/>
    </w:pPr>
    <w:rPr>
      <w:sz w:val="28"/>
      <w:szCs w:val="22"/>
    </w:rPr>
  </w:style>
  <w:style w:type="paragraph" w:styleId="Heading3">
    <w:name w:val="heading 3"/>
    <w:basedOn w:val="Normal"/>
    <w:next w:val="Normal"/>
    <w:link w:val="Heading3Char"/>
    <w:qFormat/>
    <w:rsid w:val="00E27F07"/>
    <w:pPr>
      <w:keepNext/>
      <w:spacing w:line="240" w:lineRule="auto"/>
      <w:jc w:val="center"/>
      <w:outlineLvl w:val="2"/>
    </w:pPr>
    <w:rPr>
      <w:rFonts w:ascii=".VnTime" w:eastAsia="Times New Roman" w:hAnsi=".VnTime"/>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27F07"/>
    <w:rPr>
      <w:rFonts w:ascii=".VnTime" w:eastAsia="Times New Roman" w:hAnsi=".VnTime"/>
      <w:b/>
      <w:sz w:val="28"/>
      <w:szCs w:val="24"/>
    </w:rPr>
  </w:style>
  <w:style w:type="paragraph" w:styleId="NormalWeb">
    <w:name w:val="Normal (Web)"/>
    <w:basedOn w:val="Normal"/>
    <w:uiPriority w:val="99"/>
    <w:rsid w:val="00D76EE2"/>
    <w:pPr>
      <w:spacing w:before="100" w:beforeAutospacing="1" w:after="100" w:afterAutospacing="1" w:line="240" w:lineRule="auto"/>
      <w:jc w:val="left"/>
    </w:pPr>
    <w:rPr>
      <w:rFonts w:eastAsia="Times New Roman"/>
      <w:sz w:val="24"/>
      <w:szCs w:val="24"/>
      <w:lang w:bidi="th-TH"/>
    </w:rPr>
  </w:style>
  <w:style w:type="paragraph" w:styleId="Header">
    <w:name w:val="header"/>
    <w:basedOn w:val="Normal"/>
    <w:link w:val="HeaderChar"/>
    <w:uiPriority w:val="99"/>
    <w:unhideWhenUsed/>
    <w:rsid w:val="004D6AB9"/>
    <w:pPr>
      <w:tabs>
        <w:tab w:val="center" w:pos="4680"/>
        <w:tab w:val="right" w:pos="9360"/>
      </w:tabs>
    </w:pPr>
  </w:style>
  <w:style w:type="character" w:customStyle="1" w:styleId="HeaderChar">
    <w:name w:val="Header Char"/>
    <w:basedOn w:val="DefaultParagraphFont"/>
    <w:link w:val="Header"/>
    <w:uiPriority w:val="99"/>
    <w:rsid w:val="004D6AB9"/>
    <w:rPr>
      <w:sz w:val="28"/>
      <w:szCs w:val="22"/>
    </w:rPr>
  </w:style>
  <w:style w:type="paragraph" w:styleId="Footer">
    <w:name w:val="footer"/>
    <w:basedOn w:val="Normal"/>
    <w:link w:val="FooterChar"/>
    <w:uiPriority w:val="99"/>
    <w:unhideWhenUsed/>
    <w:rsid w:val="004D6AB9"/>
    <w:pPr>
      <w:tabs>
        <w:tab w:val="center" w:pos="4680"/>
        <w:tab w:val="right" w:pos="9360"/>
      </w:tabs>
    </w:pPr>
  </w:style>
  <w:style w:type="character" w:customStyle="1" w:styleId="FooterChar">
    <w:name w:val="Footer Char"/>
    <w:basedOn w:val="DefaultParagraphFont"/>
    <w:link w:val="Footer"/>
    <w:uiPriority w:val="99"/>
    <w:rsid w:val="004D6AB9"/>
    <w:rPr>
      <w:sz w:val="28"/>
      <w:szCs w:val="22"/>
    </w:rPr>
  </w:style>
  <w:style w:type="character" w:styleId="Strong">
    <w:name w:val="Strong"/>
    <w:basedOn w:val="DefaultParagraphFont"/>
    <w:uiPriority w:val="22"/>
    <w:qFormat/>
    <w:rsid w:val="00254F09"/>
    <w:rPr>
      <w:b/>
      <w:bCs/>
    </w:rPr>
  </w:style>
  <w:style w:type="paragraph" w:styleId="ListParagraph">
    <w:name w:val="List Paragraph"/>
    <w:basedOn w:val="Normal"/>
    <w:uiPriority w:val="34"/>
    <w:qFormat/>
    <w:rsid w:val="004634F1"/>
    <w:pPr>
      <w:ind w:left="720"/>
      <w:contextualSpacing/>
    </w:pPr>
  </w:style>
  <w:style w:type="paragraph" w:styleId="BodyTextIndent">
    <w:name w:val="Body Text Indent"/>
    <w:basedOn w:val="Normal"/>
    <w:link w:val="BodyTextIndentChar"/>
    <w:rsid w:val="004634F1"/>
    <w:pPr>
      <w:spacing w:line="240" w:lineRule="auto"/>
      <w:ind w:firstLine="360"/>
    </w:pPr>
    <w:rPr>
      <w:rFonts w:eastAsia="Times New Roman"/>
      <w:szCs w:val="20"/>
    </w:rPr>
  </w:style>
  <w:style w:type="character" w:customStyle="1" w:styleId="BodyTextIndentChar">
    <w:name w:val="Body Text Indent Char"/>
    <w:basedOn w:val="DefaultParagraphFont"/>
    <w:link w:val="BodyTextIndent"/>
    <w:rsid w:val="004634F1"/>
    <w:rPr>
      <w:rFonts w:eastAsia="Times New Roman"/>
      <w:sz w:val="28"/>
    </w:rPr>
  </w:style>
  <w:style w:type="paragraph" w:styleId="BodyText">
    <w:name w:val="Body Text"/>
    <w:aliases w:val=" Char,Char"/>
    <w:basedOn w:val="Normal"/>
    <w:link w:val="BodyTextChar"/>
    <w:rsid w:val="00557128"/>
    <w:pPr>
      <w:spacing w:line="240" w:lineRule="auto"/>
    </w:pPr>
    <w:rPr>
      <w:rFonts w:ascii=".VnTime" w:eastAsia="Times New Roman" w:hAnsi=".VnTime"/>
      <w:szCs w:val="20"/>
    </w:rPr>
  </w:style>
  <w:style w:type="character" w:customStyle="1" w:styleId="BodyTextChar">
    <w:name w:val="Body Text Char"/>
    <w:aliases w:val=" Char Char,Char Char"/>
    <w:basedOn w:val="DefaultParagraphFont"/>
    <w:link w:val="BodyText"/>
    <w:rsid w:val="00557128"/>
    <w:rPr>
      <w:rFonts w:ascii=".VnTime" w:eastAsia="Times New Roman" w:hAnsi=".VnTime"/>
      <w:sz w:val="28"/>
    </w:rPr>
  </w:style>
  <w:style w:type="table" w:styleId="TableGrid">
    <w:name w:val="Table Grid"/>
    <w:basedOn w:val="TableNormal"/>
    <w:uiPriority w:val="59"/>
    <w:rsid w:val="005571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140A2"/>
    <w:rPr>
      <w:color w:val="0000FF"/>
      <w:u w:val="single"/>
    </w:rPr>
  </w:style>
  <w:style w:type="character" w:styleId="FollowedHyperlink">
    <w:name w:val="FollowedHyperlink"/>
    <w:basedOn w:val="DefaultParagraphFont"/>
    <w:uiPriority w:val="99"/>
    <w:semiHidden/>
    <w:unhideWhenUsed/>
    <w:rsid w:val="00E140A2"/>
    <w:rPr>
      <w:color w:val="800080"/>
      <w:u w:val="single"/>
    </w:rPr>
  </w:style>
  <w:style w:type="paragraph" w:customStyle="1" w:styleId="xl63">
    <w:name w:val="xl63"/>
    <w:basedOn w:val="Normal"/>
    <w:rsid w:val="00E1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64">
    <w:name w:val="xl64"/>
    <w:basedOn w:val="Normal"/>
    <w:rsid w:val="00E1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4"/>
      <w:szCs w:val="24"/>
    </w:rPr>
  </w:style>
  <w:style w:type="paragraph" w:customStyle="1" w:styleId="xl65">
    <w:name w:val="xl65"/>
    <w:basedOn w:val="Normal"/>
    <w:rsid w:val="00E140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4"/>
      <w:szCs w:val="24"/>
    </w:rPr>
  </w:style>
  <w:style w:type="paragraph" w:customStyle="1" w:styleId="xl66">
    <w:name w:val="xl66"/>
    <w:basedOn w:val="Normal"/>
    <w:rsid w:val="00E1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4"/>
      <w:szCs w:val="24"/>
    </w:rPr>
  </w:style>
  <w:style w:type="paragraph" w:customStyle="1" w:styleId="xl67">
    <w:name w:val="xl67"/>
    <w:basedOn w:val="Normal"/>
    <w:rsid w:val="00E140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68">
    <w:name w:val="xl68"/>
    <w:basedOn w:val="Normal"/>
    <w:rsid w:val="00E140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69">
    <w:name w:val="xl69"/>
    <w:basedOn w:val="Normal"/>
    <w:rsid w:val="00E140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rPr>
  </w:style>
  <w:style w:type="paragraph" w:customStyle="1" w:styleId="xl70">
    <w:name w:val="xl70"/>
    <w:basedOn w:val="Normal"/>
    <w:rsid w:val="00E1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71">
    <w:name w:val="xl71"/>
    <w:basedOn w:val="Normal"/>
    <w:rsid w:val="00E140A2"/>
    <w:pPr>
      <w:spacing w:before="100" w:beforeAutospacing="1" w:after="100" w:afterAutospacing="1" w:line="240" w:lineRule="auto"/>
      <w:jc w:val="center"/>
      <w:textAlignment w:val="center"/>
    </w:pPr>
    <w:rPr>
      <w:rFonts w:eastAsia="Times New Roman"/>
      <w:sz w:val="24"/>
      <w:szCs w:val="24"/>
    </w:rPr>
  </w:style>
  <w:style w:type="paragraph" w:customStyle="1" w:styleId="xl72">
    <w:name w:val="xl72"/>
    <w:basedOn w:val="Normal"/>
    <w:rsid w:val="00E140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73">
    <w:name w:val="xl73"/>
    <w:basedOn w:val="Normal"/>
    <w:rsid w:val="00E1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4">
    <w:name w:val="xl74"/>
    <w:basedOn w:val="Normal"/>
    <w:rsid w:val="00E1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75">
    <w:name w:val="xl75"/>
    <w:basedOn w:val="Normal"/>
    <w:rsid w:val="00E140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sz w:val="24"/>
      <w:szCs w:val="24"/>
    </w:rPr>
  </w:style>
  <w:style w:type="paragraph" w:customStyle="1" w:styleId="xl76">
    <w:name w:val="xl76"/>
    <w:basedOn w:val="Normal"/>
    <w:rsid w:val="00E1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sz w:val="24"/>
      <w:szCs w:val="24"/>
    </w:rPr>
  </w:style>
  <w:style w:type="paragraph" w:customStyle="1" w:styleId="xl77">
    <w:name w:val="xl77"/>
    <w:basedOn w:val="Normal"/>
    <w:rsid w:val="00E1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color w:val="000000"/>
      <w:sz w:val="24"/>
      <w:szCs w:val="24"/>
    </w:rPr>
  </w:style>
  <w:style w:type="paragraph" w:customStyle="1" w:styleId="xl78">
    <w:name w:val="xl78"/>
    <w:basedOn w:val="Normal"/>
    <w:rsid w:val="00E1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FF0000"/>
      <w:sz w:val="24"/>
      <w:szCs w:val="24"/>
    </w:rPr>
  </w:style>
  <w:style w:type="paragraph" w:customStyle="1" w:styleId="xl79">
    <w:name w:val="xl79"/>
    <w:basedOn w:val="Normal"/>
    <w:rsid w:val="00E140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b/>
      <w:bCs/>
      <w:sz w:val="24"/>
      <w:szCs w:val="24"/>
    </w:rPr>
  </w:style>
  <w:style w:type="paragraph" w:customStyle="1" w:styleId="xl80">
    <w:name w:val="xl80"/>
    <w:basedOn w:val="Normal"/>
    <w:rsid w:val="00E140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b/>
      <w:bCs/>
      <w:color w:val="FF0000"/>
      <w:sz w:val="24"/>
      <w:szCs w:val="24"/>
    </w:rPr>
  </w:style>
  <w:style w:type="paragraph" w:customStyle="1" w:styleId="xl81">
    <w:name w:val="xl81"/>
    <w:basedOn w:val="Normal"/>
    <w:rsid w:val="00E1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color w:val="000000"/>
      <w:sz w:val="24"/>
      <w:szCs w:val="24"/>
    </w:rPr>
  </w:style>
  <w:style w:type="paragraph" w:customStyle="1" w:styleId="xl82">
    <w:name w:val="xl82"/>
    <w:basedOn w:val="Normal"/>
    <w:rsid w:val="00E140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b/>
      <w:bCs/>
      <w:color w:val="FF0000"/>
      <w:sz w:val="24"/>
      <w:szCs w:val="24"/>
    </w:rPr>
  </w:style>
  <w:style w:type="paragraph" w:customStyle="1" w:styleId="xl83">
    <w:name w:val="xl83"/>
    <w:basedOn w:val="Normal"/>
    <w:rsid w:val="00E140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olor w:val="FF0000"/>
      <w:sz w:val="24"/>
      <w:szCs w:val="24"/>
    </w:rPr>
  </w:style>
  <w:style w:type="paragraph" w:customStyle="1" w:styleId="xl84">
    <w:name w:val="xl84"/>
    <w:basedOn w:val="Normal"/>
    <w:rsid w:val="00E140A2"/>
    <w:pPr>
      <w:spacing w:before="100" w:beforeAutospacing="1" w:after="100" w:afterAutospacing="1" w:line="240" w:lineRule="auto"/>
      <w:jc w:val="left"/>
      <w:textAlignment w:val="center"/>
    </w:pPr>
    <w:rPr>
      <w:rFonts w:eastAsia="Times New Roman"/>
      <w:sz w:val="24"/>
      <w:szCs w:val="24"/>
    </w:rPr>
  </w:style>
  <w:style w:type="paragraph" w:customStyle="1" w:styleId="xl85">
    <w:name w:val="xl85"/>
    <w:basedOn w:val="Normal"/>
    <w:rsid w:val="00E1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0000"/>
      <w:sz w:val="24"/>
      <w:szCs w:val="24"/>
    </w:rPr>
  </w:style>
  <w:style w:type="paragraph" w:customStyle="1" w:styleId="xl86">
    <w:name w:val="xl86"/>
    <w:basedOn w:val="Normal"/>
    <w:rsid w:val="00E1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sz w:val="24"/>
      <w:szCs w:val="24"/>
    </w:rPr>
  </w:style>
  <w:style w:type="paragraph" w:customStyle="1" w:styleId="xl87">
    <w:name w:val="xl87"/>
    <w:basedOn w:val="Normal"/>
    <w:rsid w:val="00E1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0000"/>
      <w:sz w:val="24"/>
      <w:szCs w:val="24"/>
    </w:rPr>
  </w:style>
  <w:style w:type="paragraph" w:customStyle="1" w:styleId="xl88">
    <w:name w:val="xl88"/>
    <w:basedOn w:val="Normal"/>
    <w:rsid w:val="00E1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89">
    <w:name w:val="xl89"/>
    <w:basedOn w:val="Normal"/>
    <w:rsid w:val="00E140A2"/>
    <w:pPr>
      <w:spacing w:before="100" w:beforeAutospacing="1" w:after="100" w:afterAutospacing="1" w:line="240" w:lineRule="auto"/>
      <w:jc w:val="center"/>
      <w:textAlignment w:val="center"/>
    </w:pPr>
    <w:rPr>
      <w:rFonts w:eastAsia="Times New Roman"/>
      <w:b/>
      <w:bCs/>
      <w:sz w:val="24"/>
      <w:szCs w:val="24"/>
    </w:rPr>
  </w:style>
  <w:style w:type="paragraph" w:customStyle="1" w:styleId="xl90">
    <w:name w:val="xl90"/>
    <w:basedOn w:val="Normal"/>
    <w:rsid w:val="00E1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1">
    <w:name w:val="xl91"/>
    <w:basedOn w:val="Normal"/>
    <w:rsid w:val="00E1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92">
    <w:name w:val="xl92"/>
    <w:basedOn w:val="Normal"/>
    <w:rsid w:val="00E1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93">
    <w:name w:val="xl93"/>
    <w:basedOn w:val="Normal"/>
    <w:rsid w:val="00E140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sz w:val="24"/>
      <w:szCs w:val="24"/>
    </w:rPr>
  </w:style>
  <w:style w:type="paragraph" w:customStyle="1" w:styleId="xl94">
    <w:name w:val="xl94"/>
    <w:basedOn w:val="Normal"/>
    <w:rsid w:val="00E1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0000"/>
      <w:sz w:val="24"/>
      <w:szCs w:val="24"/>
    </w:rPr>
  </w:style>
  <w:style w:type="paragraph" w:customStyle="1" w:styleId="xl95">
    <w:name w:val="xl95"/>
    <w:basedOn w:val="Normal"/>
    <w:rsid w:val="00E1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96">
    <w:name w:val="xl96"/>
    <w:basedOn w:val="Normal"/>
    <w:rsid w:val="00E1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sz w:val="24"/>
      <w:szCs w:val="24"/>
    </w:rPr>
  </w:style>
  <w:style w:type="paragraph" w:customStyle="1" w:styleId="xl97">
    <w:name w:val="xl97"/>
    <w:basedOn w:val="Normal"/>
    <w:rsid w:val="00E1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A28"/>
    <w:pPr>
      <w:spacing w:line="288" w:lineRule="auto"/>
      <w:jc w:val="both"/>
    </w:pPr>
    <w:rPr>
      <w:sz w:val="28"/>
      <w:szCs w:val="22"/>
    </w:rPr>
  </w:style>
  <w:style w:type="paragraph" w:styleId="Heading3">
    <w:name w:val="heading 3"/>
    <w:basedOn w:val="Normal"/>
    <w:next w:val="Normal"/>
    <w:link w:val="Heading3Char"/>
    <w:qFormat/>
    <w:rsid w:val="00E27F07"/>
    <w:pPr>
      <w:keepNext/>
      <w:spacing w:line="240" w:lineRule="auto"/>
      <w:jc w:val="center"/>
      <w:outlineLvl w:val="2"/>
    </w:pPr>
    <w:rPr>
      <w:rFonts w:ascii=".VnTime" w:eastAsia="Times New Roman" w:hAnsi=".VnTime"/>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27F07"/>
    <w:rPr>
      <w:rFonts w:ascii=".VnTime" w:eastAsia="Times New Roman" w:hAnsi=".VnTime"/>
      <w:b/>
      <w:sz w:val="28"/>
      <w:szCs w:val="24"/>
    </w:rPr>
  </w:style>
  <w:style w:type="paragraph" w:styleId="NormalWeb">
    <w:name w:val="Normal (Web)"/>
    <w:basedOn w:val="Normal"/>
    <w:uiPriority w:val="99"/>
    <w:rsid w:val="00D76EE2"/>
    <w:pPr>
      <w:spacing w:before="100" w:beforeAutospacing="1" w:after="100" w:afterAutospacing="1" w:line="240" w:lineRule="auto"/>
      <w:jc w:val="left"/>
    </w:pPr>
    <w:rPr>
      <w:rFonts w:eastAsia="Times New Roman"/>
      <w:sz w:val="24"/>
      <w:szCs w:val="24"/>
      <w:lang w:bidi="th-TH"/>
    </w:rPr>
  </w:style>
  <w:style w:type="paragraph" w:styleId="Header">
    <w:name w:val="header"/>
    <w:basedOn w:val="Normal"/>
    <w:link w:val="HeaderChar"/>
    <w:uiPriority w:val="99"/>
    <w:unhideWhenUsed/>
    <w:rsid w:val="004D6AB9"/>
    <w:pPr>
      <w:tabs>
        <w:tab w:val="center" w:pos="4680"/>
        <w:tab w:val="right" w:pos="9360"/>
      </w:tabs>
    </w:pPr>
  </w:style>
  <w:style w:type="character" w:customStyle="1" w:styleId="HeaderChar">
    <w:name w:val="Header Char"/>
    <w:basedOn w:val="DefaultParagraphFont"/>
    <w:link w:val="Header"/>
    <w:uiPriority w:val="99"/>
    <w:rsid w:val="004D6AB9"/>
    <w:rPr>
      <w:sz w:val="28"/>
      <w:szCs w:val="22"/>
    </w:rPr>
  </w:style>
  <w:style w:type="paragraph" w:styleId="Footer">
    <w:name w:val="footer"/>
    <w:basedOn w:val="Normal"/>
    <w:link w:val="FooterChar"/>
    <w:uiPriority w:val="99"/>
    <w:unhideWhenUsed/>
    <w:rsid w:val="004D6AB9"/>
    <w:pPr>
      <w:tabs>
        <w:tab w:val="center" w:pos="4680"/>
        <w:tab w:val="right" w:pos="9360"/>
      </w:tabs>
    </w:pPr>
  </w:style>
  <w:style w:type="character" w:customStyle="1" w:styleId="FooterChar">
    <w:name w:val="Footer Char"/>
    <w:basedOn w:val="DefaultParagraphFont"/>
    <w:link w:val="Footer"/>
    <w:uiPriority w:val="99"/>
    <w:rsid w:val="004D6AB9"/>
    <w:rPr>
      <w:sz w:val="28"/>
      <w:szCs w:val="22"/>
    </w:rPr>
  </w:style>
  <w:style w:type="character" w:styleId="Strong">
    <w:name w:val="Strong"/>
    <w:basedOn w:val="DefaultParagraphFont"/>
    <w:uiPriority w:val="22"/>
    <w:qFormat/>
    <w:rsid w:val="00254F09"/>
    <w:rPr>
      <w:b/>
      <w:bCs/>
    </w:rPr>
  </w:style>
  <w:style w:type="paragraph" w:styleId="ListParagraph">
    <w:name w:val="List Paragraph"/>
    <w:basedOn w:val="Normal"/>
    <w:uiPriority w:val="34"/>
    <w:qFormat/>
    <w:rsid w:val="004634F1"/>
    <w:pPr>
      <w:ind w:left="720"/>
      <w:contextualSpacing/>
    </w:pPr>
  </w:style>
  <w:style w:type="paragraph" w:styleId="BodyTextIndent">
    <w:name w:val="Body Text Indent"/>
    <w:basedOn w:val="Normal"/>
    <w:link w:val="BodyTextIndentChar"/>
    <w:rsid w:val="004634F1"/>
    <w:pPr>
      <w:spacing w:line="240" w:lineRule="auto"/>
      <w:ind w:firstLine="360"/>
    </w:pPr>
    <w:rPr>
      <w:rFonts w:eastAsia="Times New Roman"/>
      <w:szCs w:val="20"/>
    </w:rPr>
  </w:style>
  <w:style w:type="character" w:customStyle="1" w:styleId="BodyTextIndentChar">
    <w:name w:val="Body Text Indent Char"/>
    <w:basedOn w:val="DefaultParagraphFont"/>
    <w:link w:val="BodyTextIndent"/>
    <w:rsid w:val="004634F1"/>
    <w:rPr>
      <w:rFonts w:eastAsia="Times New Roman"/>
      <w:sz w:val="28"/>
    </w:rPr>
  </w:style>
  <w:style w:type="paragraph" w:styleId="BodyText">
    <w:name w:val="Body Text"/>
    <w:aliases w:val=" Char,Char"/>
    <w:basedOn w:val="Normal"/>
    <w:link w:val="BodyTextChar"/>
    <w:rsid w:val="00557128"/>
    <w:pPr>
      <w:spacing w:line="240" w:lineRule="auto"/>
    </w:pPr>
    <w:rPr>
      <w:rFonts w:ascii=".VnTime" w:eastAsia="Times New Roman" w:hAnsi=".VnTime"/>
      <w:szCs w:val="20"/>
    </w:rPr>
  </w:style>
  <w:style w:type="character" w:customStyle="1" w:styleId="BodyTextChar">
    <w:name w:val="Body Text Char"/>
    <w:aliases w:val=" Char Char,Char Char"/>
    <w:basedOn w:val="DefaultParagraphFont"/>
    <w:link w:val="BodyText"/>
    <w:rsid w:val="00557128"/>
    <w:rPr>
      <w:rFonts w:ascii=".VnTime" w:eastAsia="Times New Roman" w:hAnsi=".VnTime"/>
      <w:sz w:val="28"/>
    </w:rPr>
  </w:style>
  <w:style w:type="table" w:styleId="TableGrid">
    <w:name w:val="Table Grid"/>
    <w:basedOn w:val="TableNormal"/>
    <w:uiPriority w:val="59"/>
    <w:rsid w:val="005571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140A2"/>
    <w:rPr>
      <w:color w:val="0000FF"/>
      <w:u w:val="single"/>
    </w:rPr>
  </w:style>
  <w:style w:type="character" w:styleId="FollowedHyperlink">
    <w:name w:val="FollowedHyperlink"/>
    <w:basedOn w:val="DefaultParagraphFont"/>
    <w:uiPriority w:val="99"/>
    <w:semiHidden/>
    <w:unhideWhenUsed/>
    <w:rsid w:val="00E140A2"/>
    <w:rPr>
      <w:color w:val="800080"/>
      <w:u w:val="single"/>
    </w:rPr>
  </w:style>
  <w:style w:type="paragraph" w:customStyle="1" w:styleId="xl63">
    <w:name w:val="xl63"/>
    <w:basedOn w:val="Normal"/>
    <w:rsid w:val="00E1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64">
    <w:name w:val="xl64"/>
    <w:basedOn w:val="Normal"/>
    <w:rsid w:val="00E1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4"/>
      <w:szCs w:val="24"/>
    </w:rPr>
  </w:style>
  <w:style w:type="paragraph" w:customStyle="1" w:styleId="xl65">
    <w:name w:val="xl65"/>
    <w:basedOn w:val="Normal"/>
    <w:rsid w:val="00E140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4"/>
      <w:szCs w:val="24"/>
    </w:rPr>
  </w:style>
  <w:style w:type="paragraph" w:customStyle="1" w:styleId="xl66">
    <w:name w:val="xl66"/>
    <w:basedOn w:val="Normal"/>
    <w:rsid w:val="00E1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4"/>
      <w:szCs w:val="24"/>
    </w:rPr>
  </w:style>
  <w:style w:type="paragraph" w:customStyle="1" w:styleId="xl67">
    <w:name w:val="xl67"/>
    <w:basedOn w:val="Normal"/>
    <w:rsid w:val="00E140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68">
    <w:name w:val="xl68"/>
    <w:basedOn w:val="Normal"/>
    <w:rsid w:val="00E140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69">
    <w:name w:val="xl69"/>
    <w:basedOn w:val="Normal"/>
    <w:rsid w:val="00E140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rPr>
  </w:style>
  <w:style w:type="paragraph" w:customStyle="1" w:styleId="xl70">
    <w:name w:val="xl70"/>
    <w:basedOn w:val="Normal"/>
    <w:rsid w:val="00E1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71">
    <w:name w:val="xl71"/>
    <w:basedOn w:val="Normal"/>
    <w:rsid w:val="00E140A2"/>
    <w:pPr>
      <w:spacing w:before="100" w:beforeAutospacing="1" w:after="100" w:afterAutospacing="1" w:line="240" w:lineRule="auto"/>
      <w:jc w:val="center"/>
      <w:textAlignment w:val="center"/>
    </w:pPr>
    <w:rPr>
      <w:rFonts w:eastAsia="Times New Roman"/>
      <w:sz w:val="24"/>
      <w:szCs w:val="24"/>
    </w:rPr>
  </w:style>
  <w:style w:type="paragraph" w:customStyle="1" w:styleId="xl72">
    <w:name w:val="xl72"/>
    <w:basedOn w:val="Normal"/>
    <w:rsid w:val="00E140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73">
    <w:name w:val="xl73"/>
    <w:basedOn w:val="Normal"/>
    <w:rsid w:val="00E1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4">
    <w:name w:val="xl74"/>
    <w:basedOn w:val="Normal"/>
    <w:rsid w:val="00E1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75">
    <w:name w:val="xl75"/>
    <w:basedOn w:val="Normal"/>
    <w:rsid w:val="00E140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sz w:val="24"/>
      <w:szCs w:val="24"/>
    </w:rPr>
  </w:style>
  <w:style w:type="paragraph" w:customStyle="1" w:styleId="xl76">
    <w:name w:val="xl76"/>
    <w:basedOn w:val="Normal"/>
    <w:rsid w:val="00E1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sz w:val="24"/>
      <w:szCs w:val="24"/>
    </w:rPr>
  </w:style>
  <w:style w:type="paragraph" w:customStyle="1" w:styleId="xl77">
    <w:name w:val="xl77"/>
    <w:basedOn w:val="Normal"/>
    <w:rsid w:val="00E1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color w:val="000000"/>
      <w:sz w:val="24"/>
      <w:szCs w:val="24"/>
    </w:rPr>
  </w:style>
  <w:style w:type="paragraph" w:customStyle="1" w:styleId="xl78">
    <w:name w:val="xl78"/>
    <w:basedOn w:val="Normal"/>
    <w:rsid w:val="00E1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FF0000"/>
      <w:sz w:val="24"/>
      <w:szCs w:val="24"/>
    </w:rPr>
  </w:style>
  <w:style w:type="paragraph" w:customStyle="1" w:styleId="xl79">
    <w:name w:val="xl79"/>
    <w:basedOn w:val="Normal"/>
    <w:rsid w:val="00E140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b/>
      <w:bCs/>
      <w:sz w:val="24"/>
      <w:szCs w:val="24"/>
    </w:rPr>
  </w:style>
  <w:style w:type="paragraph" w:customStyle="1" w:styleId="xl80">
    <w:name w:val="xl80"/>
    <w:basedOn w:val="Normal"/>
    <w:rsid w:val="00E140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b/>
      <w:bCs/>
      <w:color w:val="FF0000"/>
      <w:sz w:val="24"/>
      <w:szCs w:val="24"/>
    </w:rPr>
  </w:style>
  <w:style w:type="paragraph" w:customStyle="1" w:styleId="xl81">
    <w:name w:val="xl81"/>
    <w:basedOn w:val="Normal"/>
    <w:rsid w:val="00E1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color w:val="000000"/>
      <w:sz w:val="24"/>
      <w:szCs w:val="24"/>
    </w:rPr>
  </w:style>
  <w:style w:type="paragraph" w:customStyle="1" w:styleId="xl82">
    <w:name w:val="xl82"/>
    <w:basedOn w:val="Normal"/>
    <w:rsid w:val="00E140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b/>
      <w:bCs/>
      <w:color w:val="FF0000"/>
      <w:sz w:val="24"/>
      <w:szCs w:val="24"/>
    </w:rPr>
  </w:style>
  <w:style w:type="paragraph" w:customStyle="1" w:styleId="xl83">
    <w:name w:val="xl83"/>
    <w:basedOn w:val="Normal"/>
    <w:rsid w:val="00E140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olor w:val="FF0000"/>
      <w:sz w:val="24"/>
      <w:szCs w:val="24"/>
    </w:rPr>
  </w:style>
  <w:style w:type="paragraph" w:customStyle="1" w:styleId="xl84">
    <w:name w:val="xl84"/>
    <w:basedOn w:val="Normal"/>
    <w:rsid w:val="00E140A2"/>
    <w:pPr>
      <w:spacing w:before="100" w:beforeAutospacing="1" w:after="100" w:afterAutospacing="1" w:line="240" w:lineRule="auto"/>
      <w:jc w:val="left"/>
      <w:textAlignment w:val="center"/>
    </w:pPr>
    <w:rPr>
      <w:rFonts w:eastAsia="Times New Roman"/>
      <w:sz w:val="24"/>
      <w:szCs w:val="24"/>
    </w:rPr>
  </w:style>
  <w:style w:type="paragraph" w:customStyle="1" w:styleId="xl85">
    <w:name w:val="xl85"/>
    <w:basedOn w:val="Normal"/>
    <w:rsid w:val="00E1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0000"/>
      <w:sz w:val="24"/>
      <w:szCs w:val="24"/>
    </w:rPr>
  </w:style>
  <w:style w:type="paragraph" w:customStyle="1" w:styleId="xl86">
    <w:name w:val="xl86"/>
    <w:basedOn w:val="Normal"/>
    <w:rsid w:val="00E1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sz w:val="24"/>
      <w:szCs w:val="24"/>
    </w:rPr>
  </w:style>
  <w:style w:type="paragraph" w:customStyle="1" w:styleId="xl87">
    <w:name w:val="xl87"/>
    <w:basedOn w:val="Normal"/>
    <w:rsid w:val="00E1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0000"/>
      <w:sz w:val="24"/>
      <w:szCs w:val="24"/>
    </w:rPr>
  </w:style>
  <w:style w:type="paragraph" w:customStyle="1" w:styleId="xl88">
    <w:name w:val="xl88"/>
    <w:basedOn w:val="Normal"/>
    <w:rsid w:val="00E1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89">
    <w:name w:val="xl89"/>
    <w:basedOn w:val="Normal"/>
    <w:rsid w:val="00E140A2"/>
    <w:pPr>
      <w:spacing w:before="100" w:beforeAutospacing="1" w:after="100" w:afterAutospacing="1" w:line="240" w:lineRule="auto"/>
      <w:jc w:val="center"/>
      <w:textAlignment w:val="center"/>
    </w:pPr>
    <w:rPr>
      <w:rFonts w:eastAsia="Times New Roman"/>
      <w:b/>
      <w:bCs/>
      <w:sz w:val="24"/>
      <w:szCs w:val="24"/>
    </w:rPr>
  </w:style>
  <w:style w:type="paragraph" w:customStyle="1" w:styleId="xl90">
    <w:name w:val="xl90"/>
    <w:basedOn w:val="Normal"/>
    <w:rsid w:val="00E1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1">
    <w:name w:val="xl91"/>
    <w:basedOn w:val="Normal"/>
    <w:rsid w:val="00E1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92">
    <w:name w:val="xl92"/>
    <w:basedOn w:val="Normal"/>
    <w:rsid w:val="00E1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93">
    <w:name w:val="xl93"/>
    <w:basedOn w:val="Normal"/>
    <w:rsid w:val="00E140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sz w:val="24"/>
      <w:szCs w:val="24"/>
    </w:rPr>
  </w:style>
  <w:style w:type="paragraph" w:customStyle="1" w:styleId="xl94">
    <w:name w:val="xl94"/>
    <w:basedOn w:val="Normal"/>
    <w:rsid w:val="00E1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0000"/>
      <w:sz w:val="24"/>
      <w:szCs w:val="24"/>
    </w:rPr>
  </w:style>
  <w:style w:type="paragraph" w:customStyle="1" w:styleId="xl95">
    <w:name w:val="xl95"/>
    <w:basedOn w:val="Normal"/>
    <w:rsid w:val="00E1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96">
    <w:name w:val="xl96"/>
    <w:basedOn w:val="Normal"/>
    <w:rsid w:val="00E1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sz w:val="24"/>
      <w:szCs w:val="24"/>
    </w:rPr>
  </w:style>
  <w:style w:type="paragraph" w:customStyle="1" w:styleId="xl97">
    <w:name w:val="xl97"/>
    <w:basedOn w:val="Normal"/>
    <w:rsid w:val="00E1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35622">
      <w:bodyDiv w:val="1"/>
      <w:marLeft w:val="0"/>
      <w:marRight w:val="0"/>
      <w:marTop w:val="0"/>
      <w:marBottom w:val="0"/>
      <w:divBdr>
        <w:top w:val="none" w:sz="0" w:space="0" w:color="auto"/>
        <w:left w:val="none" w:sz="0" w:space="0" w:color="auto"/>
        <w:bottom w:val="none" w:sz="0" w:space="0" w:color="auto"/>
        <w:right w:val="none" w:sz="0" w:space="0" w:color="auto"/>
      </w:divBdr>
    </w:div>
    <w:div w:id="669796312">
      <w:bodyDiv w:val="1"/>
      <w:marLeft w:val="0"/>
      <w:marRight w:val="0"/>
      <w:marTop w:val="0"/>
      <w:marBottom w:val="0"/>
      <w:divBdr>
        <w:top w:val="none" w:sz="0" w:space="0" w:color="auto"/>
        <w:left w:val="none" w:sz="0" w:space="0" w:color="auto"/>
        <w:bottom w:val="none" w:sz="0" w:space="0" w:color="auto"/>
        <w:right w:val="none" w:sz="0" w:space="0" w:color="auto"/>
      </w:divBdr>
    </w:div>
    <w:div w:id="773549552">
      <w:bodyDiv w:val="1"/>
      <w:marLeft w:val="0"/>
      <w:marRight w:val="0"/>
      <w:marTop w:val="0"/>
      <w:marBottom w:val="0"/>
      <w:divBdr>
        <w:top w:val="none" w:sz="0" w:space="0" w:color="auto"/>
        <w:left w:val="none" w:sz="0" w:space="0" w:color="auto"/>
        <w:bottom w:val="none" w:sz="0" w:space="0" w:color="auto"/>
        <w:right w:val="none" w:sz="0" w:space="0" w:color="auto"/>
      </w:divBdr>
    </w:div>
    <w:div w:id="786437705">
      <w:bodyDiv w:val="1"/>
      <w:marLeft w:val="0"/>
      <w:marRight w:val="0"/>
      <w:marTop w:val="0"/>
      <w:marBottom w:val="0"/>
      <w:divBdr>
        <w:top w:val="none" w:sz="0" w:space="0" w:color="auto"/>
        <w:left w:val="none" w:sz="0" w:space="0" w:color="auto"/>
        <w:bottom w:val="none" w:sz="0" w:space="0" w:color="auto"/>
        <w:right w:val="none" w:sz="0" w:space="0" w:color="auto"/>
      </w:divBdr>
    </w:div>
    <w:div w:id="903374626">
      <w:bodyDiv w:val="1"/>
      <w:marLeft w:val="0"/>
      <w:marRight w:val="0"/>
      <w:marTop w:val="0"/>
      <w:marBottom w:val="0"/>
      <w:divBdr>
        <w:top w:val="none" w:sz="0" w:space="0" w:color="auto"/>
        <w:left w:val="none" w:sz="0" w:space="0" w:color="auto"/>
        <w:bottom w:val="none" w:sz="0" w:space="0" w:color="auto"/>
        <w:right w:val="none" w:sz="0" w:space="0" w:color="auto"/>
      </w:divBdr>
    </w:div>
    <w:div w:id="909116936">
      <w:bodyDiv w:val="1"/>
      <w:marLeft w:val="0"/>
      <w:marRight w:val="0"/>
      <w:marTop w:val="0"/>
      <w:marBottom w:val="0"/>
      <w:divBdr>
        <w:top w:val="none" w:sz="0" w:space="0" w:color="auto"/>
        <w:left w:val="none" w:sz="0" w:space="0" w:color="auto"/>
        <w:bottom w:val="none" w:sz="0" w:space="0" w:color="auto"/>
        <w:right w:val="none" w:sz="0" w:space="0" w:color="auto"/>
      </w:divBdr>
    </w:div>
    <w:div w:id="1314987971">
      <w:bodyDiv w:val="1"/>
      <w:marLeft w:val="0"/>
      <w:marRight w:val="0"/>
      <w:marTop w:val="0"/>
      <w:marBottom w:val="0"/>
      <w:divBdr>
        <w:top w:val="none" w:sz="0" w:space="0" w:color="auto"/>
        <w:left w:val="none" w:sz="0" w:space="0" w:color="auto"/>
        <w:bottom w:val="none" w:sz="0" w:space="0" w:color="auto"/>
        <w:right w:val="none" w:sz="0" w:space="0" w:color="auto"/>
      </w:divBdr>
    </w:div>
    <w:div w:id="1451583774">
      <w:bodyDiv w:val="1"/>
      <w:marLeft w:val="0"/>
      <w:marRight w:val="0"/>
      <w:marTop w:val="0"/>
      <w:marBottom w:val="0"/>
      <w:divBdr>
        <w:top w:val="none" w:sz="0" w:space="0" w:color="auto"/>
        <w:left w:val="none" w:sz="0" w:space="0" w:color="auto"/>
        <w:bottom w:val="none" w:sz="0" w:space="0" w:color="auto"/>
        <w:right w:val="none" w:sz="0" w:space="0" w:color="auto"/>
      </w:divBdr>
    </w:div>
    <w:div w:id="1525099194">
      <w:bodyDiv w:val="1"/>
      <w:marLeft w:val="0"/>
      <w:marRight w:val="0"/>
      <w:marTop w:val="0"/>
      <w:marBottom w:val="0"/>
      <w:divBdr>
        <w:top w:val="none" w:sz="0" w:space="0" w:color="auto"/>
        <w:left w:val="none" w:sz="0" w:space="0" w:color="auto"/>
        <w:bottom w:val="none" w:sz="0" w:space="0" w:color="auto"/>
        <w:right w:val="none" w:sz="0" w:space="0" w:color="auto"/>
      </w:divBdr>
    </w:div>
    <w:div w:id="17570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48E4D8F2-43EC-4DB4-BB28-104A2680623C}">
  <ds:schemaRefs>
    <ds:schemaRef ds:uri="http://schemas.openxmlformats.org/officeDocument/2006/bibliography"/>
  </ds:schemaRefs>
</ds:datastoreItem>
</file>

<file path=customXml/itemProps2.xml><?xml version="1.0" encoding="utf-8"?>
<ds:datastoreItem xmlns:ds="http://schemas.openxmlformats.org/officeDocument/2006/customXml" ds:itemID="{41A5D734-E8AE-4873-90F7-38C57B00FB09}"/>
</file>

<file path=customXml/itemProps3.xml><?xml version="1.0" encoding="utf-8"?>
<ds:datastoreItem xmlns:ds="http://schemas.openxmlformats.org/officeDocument/2006/customXml" ds:itemID="{22158539-EBFC-481D-BE62-797DA0B27332}"/>
</file>

<file path=customXml/itemProps4.xml><?xml version="1.0" encoding="utf-8"?>
<ds:datastoreItem xmlns:ds="http://schemas.openxmlformats.org/officeDocument/2006/customXml" ds:itemID="{61BF030A-7580-4FC6-8FC0-D20DC1A81B97}"/>
</file>

<file path=docProps/app.xml><?xml version="1.0" encoding="utf-8"?>
<Properties xmlns="http://schemas.openxmlformats.org/officeDocument/2006/extended-properties" xmlns:vt="http://schemas.openxmlformats.org/officeDocument/2006/docPropsVTypes">
  <Template>Normal</Template>
  <TotalTime>0</TotalTime>
  <Pages>7</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 hoc</dc:creator>
  <cp:lastModifiedBy>Acer</cp:lastModifiedBy>
  <cp:revision>2</cp:revision>
  <cp:lastPrinted>2024-03-18T04:36:00Z</cp:lastPrinted>
  <dcterms:created xsi:type="dcterms:W3CDTF">2024-03-20T02:02:00Z</dcterms:created>
  <dcterms:modified xsi:type="dcterms:W3CDTF">2024-03-20T02:02:00Z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