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8" w:type="pct"/>
        <w:tblLook w:val="04A0" w:firstRow="1" w:lastRow="0" w:firstColumn="1" w:lastColumn="0" w:noHBand="0" w:noVBand="1"/>
      </w:tblPr>
      <w:tblGrid>
        <w:gridCol w:w="3511"/>
        <w:gridCol w:w="6236"/>
      </w:tblGrid>
      <w:tr w:rsidR="0014519D" w:rsidRPr="0016289B" w14:paraId="47EC603E" w14:textId="77777777" w:rsidTr="00C74C7F">
        <w:tc>
          <w:tcPr>
            <w:tcW w:w="1801" w:type="pct"/>
            <w:shd w:val="clear" w:color="auto" w:fill="auto"/>
          </w:tcPr>
          <w:p w14:paraId="7111001F" w14:textId="1685AD1E" w:rsidR="0014519D" w:rsidRPr="0016289B" w:rsidRDefault="00164AED" w:rsidP="00C74C7F">
            <w:pPr>
              <w:spacing w:after="0" w:line="252" w:lineRule="auto"/>
              <w:jc w:val="center"/>
              <w:rPr>
                <w:b/>
                <w:sz w:val="27"/>
                <w:szCs w:val="27"/>
                <w:lang w:val="vi-VN"/>
              </w:rPr>
            </w:pPr>
            <w:bookmarkStart w:id="0" w:name="_GoBack"/>
            <w:bookmarkEnd w:id="0"/>
            <w:r w:rsidRPr="0016289B">
              <w:rPr>
                <w:b/>
                <w:sz w:val="27"/>
                <w:szCs w:val="27"/>
              </w:rPr>
              <w:t xml:space="preserve"> </w:t>
            </w:r>
            <w:r w:rsidR="0014519D" w:rsidRPr="0016289B">
              <w:rPr>
                <w:b/>
                <w:sz w:val="27"/>
                <w:szCs w:val="27"/>
                <w:lang w:val="vi-VN"/>
              </w:rPr>
              <w:t>ỦY BAN NHÂN DÂN</w:t>
            </w:r>
          </w:p>
          <w:p w14:paraId="343E91AF" w14:textId="6B2F132D" w:rsidR="0014519D" w:rsidRPr="0016289B" w:rsidRDefault="0014519D" w:rsidP="00C74C7F">
            <w:pPr>
              <w:spacing w:after="0" w:line="252" w:lineRule="auto"/>
              <w:jc w:val="center"/>
              <w:rPr>
                <w:b/>
                <w:sz w:val="27"/>
                <w:szCs w:val="27"/>
              </w:rPr>
            </w:pPr>
            <w:r w:rsidRPr="0016289B">
              <w:rPr>
                <w:noProof/>
                <w:sz w:val="27"/>
                <w:szCs w:val="27"/>
              </w:rPr>
              <mc:AlternateContent>
                <mc:Choice Requires="wps">
                  <w:drawing>
                    <wp:anchor distT="4294967294" distB="4294967294" distL="114300" distR="114300" simplePos="0" relativeHeight="251655168" behindDoc="0" locked="0" layoutInCell="1" allowOverlap="1" wp14:anchorId="03F99FE9" wp14:editId="7DF6A5DC">
                      <wp:simplePos x="0" y="0"/>
                      <wp:positionH relativeFrom="margin">
                        <wp:align>center</wp:align>
                      </wp:positionH>
                      <wp:positionV relativeFrom="paragraph">
                        <wp:posOffset>219074</wp:posOffset>
                      </wp:positionV>
                      <wp:extent cx="720000" cy="0"/>
                      <wp:effectExtent l="0" t="0" r="2349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693D2B" id="Straight Connector 19" o:spid="_x0000_s1026" style="position:absolute;z-index:2516551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7.25pt" to="56.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SFHAIAADcEAAAOAAAAZHJzL2Uyb0RvYy54bWysU8GO2jAQvVfqP1i+QxIKLESEVZVAL9sW&#10;ie0HGNtJrDq2ZRsCqvrvHRuC2PZSVc3BGXtmnt/MG6+ez51EJ26d0KrA2TjFiCuqmVBNgb+9bkcL&#10;jJwnihGpFS/whTv8vH7/btWbnE90qyXjFgGIcnlvCtx6b/IkcbTlHXFjbbgCZ61tRzxsbZMwS3pA&#10;72QySdN50mvLjNWUOwen1dWJ1xG/rjn1X+vacY9kgYGbj6uN6yGsyXpF8sYS0wp6o0H+gUVHhIJL&#10;71AV8QQdrfgDqhPUaqdrP6a6S3RdC8pjDVBNlv5Wzb4lhsdaoDnO3Nvk/h8s/XLaWSQYaLfESJEO&#10;NNp7S0TTelRqpaCD2iJwQqd643JIKNXOhlrpWe3Ni6bfHVK6bIlqeGT8ejGAkoWM5E1K2DgD9x36&#10;z5pBDDl6Hdt2rm0XIKEh6BzVudzV4WePKBw+gd4paEgHV0LyIc9Y5z9x3aFgFFgKFfpGcnJ6cT7w&#10;IPkQEo6V3gopo/ZSob7Ay9lkFhOcloIFZwhztjmU0qITCdMTv1gUeB7DrD4qFsFaTtjmZnsi5NWG&#10;y6UKeFAJ0LlZ1/H4sUyXm8VmMR1NJ/PNaJpW1ejjtpyO5tvsaVZ9qMqyyn4Gatk0bwVjXAV2w6hm&#10;078bhdujuQ7ZfVjvbUjeosd+AdnhH0lHKYN61zk4aHbZ2UFimM4YfHtJYfwf92A/vvf1LwAAAP//&#10;AwBQSwMEFAAGAAgAAAAhAPpkBOLbAAAABgEAAA8AAABkcnMvZG93bnJldi54bWxMj8FOwzAQRO9I&#10;/IO1SFyq1mlTKhSyqRCQGxcKiOs2XpKIeJ3Gbhv4elz1AMedGc28zdej7dSBB986QZjPElAslTOt&#10;1Ahvr+X0FpQPJIY6J4zwzR7WxeVFTplxR3nhwybUKpaIzwihCaHPtPZVw5b8zPUs0ft0g6UQz6HW&#10;ZqBjLLedXiTJSltqJS401PNDw9XXZm8RfPnOu/JnUk2Sj7R2vNg9Pj8R4vXVeH8HKvAY/sJwwo/o&#10;UESmrduL8apDiI8EhHR5A+rkztMlqO1Z0EWu/+MXvwAAAP//AwBQSwECLQAUAAYACAAAACEAtoM4&#10;kv4AAADhAQAAEwAAAAAAAAAAAAAAAAAAAAAAW0NvbnRlbnRfVHlwZXNdLnhtbFBLAQItABQABgAI&#10;AAAAIQA4/SH/1gAAAJQBAAALAAAAAAAAAAAAAAAAAC8BAABfcmVscy8ucmVsc1BLAQItABQABgAI&#10;AAAAIQCfrPSFHAIAADcEAAAOAAAAAAAAAAAAAAAAAC4CAABkcnMvZTJvRG9jLnhtbFBLAQItABQA&#10;BgAIAAAAIQD6ZATi2wAAAAYBAAAPAAAAAAAAAAAAAAAAAHYEAABkcnMvZG93bnJldi54bWxQSwUG&#10;AAAAAAQABADzAAAAfgUAAAAA&#10;">
                      <w10:wrap anchorx="margin"/>
                    </v:line>
                  </w:pict>
                </mc:Fallback>
              </mc:AlternateContent>
            </w:r>
            <w:r w:rsidRPr="0016289B">
              <w:rPr>
                <w:b/>
                <w:sz w:val="27"/>
                <w:szCs w:val="27"/>
                <w:lang w:val="vi-VN"/>
              </w:rPr>
              <w:t xml:space="preserve">TỈNH </w:t>
            </w:r>
            <w:r w:rsidR="00445233" w:rsidRPr="0016289B">
              <w:rPr>
                <w:b/>
                <w:sz w:val="27"/>
                <w:szCs w:val="27"/>
              </w:rPr>
              <w:t>THANH HÓA</w:t>
            </w:r>
          </w:p>
          <w:p w14:paraId="0A988CB2" w14:textId="77777777" w:rsidR="00C74C7F" w:rsidRPr="0016289B" w:rsidRDefault="00C74C7F" w:rsidP="00C74C7F">
            <w:pPr>
              <w:spacing w:after="0" w:line="252" w:lineRule="auto"/>
              <w:jc w:val="center"/>
              <w:rPr>
                <w:szCs w:val="26"/>
              </w:rPr>
            </w:pPr>
          </w:p>
          <w:p w14:paraId="5F67BA1E" w14:textId="2D793002" w:rsidR="0014519D" w:rsidRPr="0016289B" w:rsidRDefault="0014519D" w:rsidP="00035082">
            <w:pPr>
              <w:spacing w:after="0" w:line="252" w:lineRule="auto"/>
              <w:jc w:val="center"/>
              <w:rPr>
                <w:szCs w:val="26"/>
                <w:lang w:val="nl-NL"/>
              </w:rPr>
            </w:pPr>
            <w:r w:rsidRPr="0016289B">
              <w:rPr>
                <w:szCs w:val="26"/>
                <w:lang w:val="vi-VN"/>
              </w:rPr>
              <w:t xml:space="preserve">Số:      </w:t>
            </w:r>
            <w:r w:rsidR="00C74C7F" w:rsidRPr="0016289B">
              <w:rPr>
                <w:szCs w:val="26"/>
              </w:rPr>
              <w:t xml:space="preserve">    </w:t>
            </w:r>
            <w:r w:rsidRPr="0016289B">
              <w:rPr>
                <w:szCs w:val="26"/>
                <w:lang w:val="vi-VN"/>
              </w:rPr>
              <w:t xml:space="preserve">   </w:t>
            </w:r>
            <w:r w:rsidRPr="0016289B">
              <w:rPr>
                <w:szCs w:val="26"/>
              </w:rPr>
              <w:t>/QĐ-UBND</w:t>
            </w:r>
          </w:p>
        </w:tc>
        <w:tc>
          <w:tcPr>
            <w:tcW w:w="3199" w:type="pct"/>
            <w:shd w:val="clear" w:color="auto" w:fill="auto"/>
          </w:tcPr>
          <w:p w14:paraId="295BFF0B" w14:textId="77777777" w:rsidR="0014519D" w:rsidRPr="0016289B" w:rsidRDefault="0014519D" w:rsidP="00C74C7F">
            <w:pPr>
              <w:spacing w:after="0" w:line="252" w:lineRule="auto"/>
              <w:jc w:val="center"/>
              <w:rPr>
                <w:b/>
                <w:sz w:val="26"/>
                <w:szCs w:val="26"/>
                <w:lang w:val="vi-VN"/>
              </w:rPr>
            </w:pPr>
            <w:r w:rsidRPr="0016289B">
              <w:rPr>
                <w:b/>
                <w:sz w:val="26"/>
                <w:szCs w:val="26"/>
                <w:lang w:val="vi-VN"/>
              </w:rPr>
              <w:t>CỘNG HÒA XÃ HỘI CHỦ NGHĨA VIỆT NAM</w:t>
            </w:r>
          </w:p>
          <w:p w14:paraId="49542349" w14:textId="77777777" w:rsidR="0014519D" w:rsidRPr="0016289B" w:rsidRDefault="0014519D" w:rsidP="00C74C7F">
            <w:pPr>
              <w:spacing w:after="0" w:line="252" w:lineRule="auto"/>
              <w:jc w:val="center"/>
              <w:rPr>
                <w:b/>
              </w:rPr>
            </w:pPr>
            <w:r w:rsidRPr="0016289B">
              <w:rPr>
                <w:noProof/>
              </w:rPr>
              <mc:AlternateContent>
                <mc:Choice Requires="wps">
                  <w:drawing>
                    <wp:anchor distT="4294967294" distB="4294967294" distL="114300" distR="114300" simplePos="0" relativeHeight="251658240" behindDoc="0" locked="0" layoutInCell="1" allowOverlap="1" wp14:anchorId="185AC69E" wp14:editId="3CE030AE">
                      <wp:simplePos x="0" y="0"/>
                      <wp:positionH relativeFrom="margin">
                        <wp:align>center</wp:align>
                      </wp:positionH>
                      <wp:positionV relativeFrom="paragraph">
                        <wp:posOffset>257174</wp:posOffset>
                      </wp:positionV>
                      <wp:extent cx="2160000" cy="0"/>
                      <wp:effectExtent l="0" t="0" r="120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B0465D" id="Straight Connector 20"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0.25pt" to="170.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GVHA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gjyI9&#10;9GjrLRH7zqNaKwUKaovACUoNxpWQUKuNDbXSk9qaZ02/O6R03RG155Hx69kAShYykjcpYeMM3Lcb&#10;vmgGMeTgdZTt1No+QIIg6BS7c753h588onCYZ9MUPozozZeQ8pZorPOfue5RMCoshQrCkZIcn50P&#10;REh5CwnHSq+FlLH5UqGhwvNJPokJTkvBgjOEObvf1dKiIwnjE79YFXgew6w+KBbBOk7Y6mp7IuTF&#10;hsulCnhQCtC5Wpf5+DFP56vZalaMiny6GhVp04w+retiNF1nHyfNh6aum+xnoJYVZScY4yqwu81q&#10;VvzdLFxfzWXK7tN6lyF5ix71ArK3fyQdexnadxmEnWbnjb31GMYzBl+fUpj/xz3Yjw9++QsAAP//&#10;AwBQSwMEFAAGAAgAAAAhAG2FKk/aAAAABgEAAA8AAABkcnMvZG93bnJldi54bWxMj8FOwzAQRO9I&#10;/IO1SFwqapMWhEKcCgG5caGAuG7jJYmI12nstoGvZ1EPcNyZ0czbYjX5Xu1pjF1gC5dzA4q4Dq7j&#10;xsLrS3VxAyomZId9YLLwRRFW5elJgbkLB36m/To1Sko45mihTWnItY51Sx7jPAzE4n2E0WOSc2y0&#10;G/Eg5b7XmTHX2mPHstDiQPct1Z/rnbcQqzfaVt+zembeF02gbPvw9IjWnp9Nd7egEk3pLwy/+IIO&#10;pTBtwo5dVL0FeSRZWJorUOIuliYDtTkKuiz0f/zyBwAA//8DAFBLAQItABQABgAIAAAAIQC2gziS&#10;/gAAAOEBAAATAAAAAAAAAAAAAAAAAAAAAABbQ29udGVudF9UeXBlc10ueG1sUEsBAi0AFAAGAAgA&#10;AAAhADj9If/WAAAAlAEAAAsAAAAAAAAAAAAAAAAALwEAAF9yZWxzLy5yZWxzUEsBAi0AFAAGAAgA&#10;AAAhACJaQZUcAgAAOAQAAA4AAAAAAAAAAAAAAAAALgIAAGRycy9lMm9Eb2MueG1sUEsBAi0AFAAG&#10;AAgAAAAhAG2FKk/aAAAABgEAAA8AAAAAAAAAAAAAAAAAdgQAAGRycy9kb3ducmV2LnhtbFBLBQYA&#10;AAAABAAEAPMAAAB9BQAAAAA=&#10;">
                      <w10:wrap anchorx="margin"/>
                    </v:line>
                  </w:pict>
                </mc:Fallback>
              </mc:AlternateContent>
            </w:r>
            <w:r w:rsidRPr="0016289B">
              <w:rPr>
                <w:b/>
              </w:rPr>
              <w:t>Độc lập - Tự do - Hạnh phúc</w:t>
            </w:r>
          </w:p>
          <w:p w14:paraId="195A50AC" w14:textId="77777777" w:rsidR="00C74C7F" w:rsidRPr="0016289B" w:rsidRDefault="00C74C7F" w:rsidP="00C74C7F">
            <w:pPr>
              <w:spacing w:after="0" w:line="252" w:lineRule="auto"/>
              <w:jc w:val="center"/>
              <w:rPr>
                <w:i/>
              </w:rPr>
            </w:pPr>
          </w:p>
          <w:p w14:paraId="32F19830" w14:textId="77777777" w:rsidR="0014519D" w:rsidRPr="0016289B" w:rsidRDefault="00445233" w:rsidP="00445233">
            <w:pPr>
              <w:spacing w:after="0" w:line="252" w:lineRule="auto"/>
              <w:jc w:val="center"/>
              <w:rPr>
                <w:i/>
              </w:rPr>
            </w:pPr>
            <w:r w:rsidRPr="0016289B">
              <w:rPr>
                <w:i/>
              </w:rPr>
              <w:t>Thanh Hóa</w:t>
            </w:r>
            <w:r w:rsidR="0014519D" w:rsidRPr="0016289B">
              <w:rPr>
                <w:i/>
              </w:rPr>
              <w:t xml:space="preserve">, ngày  </w:t>
            </w:r>
            <w:r w:rsidR="00164AED" w:rsidRPr="0016289B">
              <w:rPr>
                <w:i/>
              </w:rPr>
              <w:t xml:space="preserve">  </w:t>
            </w:r>
            <w:r w:rsidR="0014519D" w:rsidRPr="0016289B">
              <w:rPr>
                <w:i/>
              </w:rPr>
              <w:t xml:space="preserve">   tháng </w:t>
            </w:r>
            <w:r w:rsidR="00C74C7F" w:rsidRPr="0016289B">
              <w:rPr>
                <w:i/>
              </w:rPr>
              <w:t xml:space="preserve"> </w:t>
            </w:r>
            <w:r w:rsidRPr="0016289B">
              <w:rPr>
                <w:i/>
              </w:rPr>
              <w:t xml:space="preserve">  </w:t>
            </w:r>
            <w:r w:rsidR="00C74C7F" w:rsidRPr="0016289B">
              <w:rPr>
                <w:i/>
              </w:rPr>
              <w:t xml:space="preserve"> </w:t>
            </w:r>
            <w:r w:rsidR="0014519D" w:rsidRPr="0016289B">
              <w:rPr>
                <w:i/>
              </w:rPr>
              <w:t xml:space="preserve"> năm 202</w:t>
            </w:r>
            <w:r w:rsidRPr="0016289B">
              <w:rPr>
                <w:i/>
              </w:rPr>
              <w:t>3</w:t>
            </w:r>
          </w:p>
          <w:p w14:paraId="3BDA7CA3" w14:textId="0186FF02" w:rsidR="00165EA6" w:rsidRPr="0016289B" w:rsidRDefault="00165EA6" w:rsidP="00445233">
            <w:pPr>
              <w:spacing w:after="0" w:line="252" w:lineRule="auto"/>
              <w:jc w:val="center"/>
              <w:rPr>
                <w:i/>
              </w:rPr>
            </w:pPr>
          </w:p>
        </w:tc>
      </w:tr>
    </w:tbl>
    <w:p w14:paraId="5234FAFF" w14:textId="3ADF8BF2" w:rsidR="0014519D" w:rsidRPr="0016289B" w:rsidRDefault="0014519D" w:rsidP="00C74C7F">
      <w:pPr>
        <w:spacing w:after="0" w:line="252" w:lineRule="auto"/>
        <w:ind w:left="57"/>
        <w:jc w:val="center"/>
        <w:rPr>
          <w:b/>
          <w:sz w:val="22"/>
          <w:szCs w:val="26"/>
          <w:lang w:val="nl-NL"/>
        </w:rPr>
      </w:pPr>
    </w:p>
    <w:tbl>
      <w:tblPr>
        <w:tblStyle w:val="TableGrid"/>
        <w:tblW w:w="0" w:type="auto"/>
        <w:tblLook w:val="04A0" w:firstRow="1" w:lastRow="0" w:firstColumn="1" w:lastColumn="0" w:noHBand="0" w:noVBand="1"/>
      </w:tblPr>
      <w:tblGrid>
        <w:gridCol w:w="1951"/>
      </w:tblGrid>
      <w:tr w:rsidR="00165EA6" w:rsidRPr="0016289B" w14:paraId="296B8097" w14:textId="77777777" w:rsidTr="00165EA6">
        <w:tc>
          <w:tcPr>
            <w:tcW w:w="1951" w:type="dxa"/>
          </w:tcPr>
          <w:p w14:paraId="20AD0A29" w14:textId="55A6D91E" w:rsidR="00165EA6" w:rsidRPr="0016289B" w:rsidRDefault="00FC2054" w:rsidP="00C74C7F">
            <w:pPr>
              <w:spacing w:after="0" w:line="252" w:lineRule="auto"/>
              <w:jc w:val="center"/>
              <w:rPr>
                <w:lang w:val="nl-NL"/>
              </w:rPr>
            </w:pPr>
            <w:r w:rsidRPr="0016289B">
              <w:rPr>
                <w:lang w:val="nl-NL"/>
              </w:rPr>
              <w:t>DỰ THẢO</w:t>
            </w:r>
          </w:p>
        </w:tc>
      </w:tr>
    </w:tbl>
    <w:p w14:paraId="6F3C5372" w14:textId="77777777" w:rsidR="00165EA6" w:rsidRPr="0016289B" w:rsidRDefault="00165EA6" w:rsidP="00C74C7F">
      <w:pPr>
        <w:spacing w:after="0" w:line="252" w:lineRule="auto"/>
        <w:jc w:val="center"/>
        <w:rPr>
          <w:b/>
          <w:lang w:val="nl-NL"/>
        </w:rPr>
      </w:pPr>
    </w:p>
    <w:p w14:paraId="558DE59F" w14:textId="78C18749" w:rsidR="0014519D" w:rsidRPr="0016289B" w:rsidRDefault="0014519D" w:rsidP="00C74C7F">
      <w:pPr>
        <w:spacing w:after="0" w:line="252" w:lineRule="auto"/>
        <w:jc w:val="center"/>
        <w:rPr>
          <w:b/>
          <w:lang w:val="nl-NL"/>
        </w:rPr>
      </w:pPr>
      <w:r w:rsidRPr="0016289B">
        <w:rPr>
          <w:b/>
          <w:lang w:val="nl-NL"/>
        </w:rPr>
        <w:t>QUYẾT ĐỊNH</w:t>
      </w:r>
    </w:p>
    <w:p w14:paraId="3FAEEE90" w14:textId="1FFE6684" w:rsidR="0014519D" w:rsidRPr="0016289B" w:rsidRDefault="0014519D" w:rsidP="00C74C7F">
      <w:pPr>
        <w:spacing w:after="0" w:line="252" w:lineRule="auto"/>
        <w:jc w:val="center"/>
        <w:rPr>
          <w:b/>
          <w:lang w:val="nl-NL"/>
        </w:rPr>
      </w:pPr>
      <w:r w:rsidRPr="0016289B">
        <w:rPr>
          <w:b/>
          <w:lang w:val="nl-NL"/>
        </w:rPr>
        <w:t>Ban</w:t>
      </w:r>
      <w:r w:rsidR="00164AED" w:rsidRPr="0016289B">
        <w:rPr>
          <w:b/>
          <w:bCs/>
          <w:szCs w:val="28"/>
          <w:lang w:val="nl-NL"/>
        </w:rPr>
        <w:t xml:space="preserve"> hành </w:t>
      </w:r>
      <w:r w:rsidRPr="0016289B">
        <w:rPr>
          <w:b/>
          <w:szCs w:val="26"/>
          <w:lang w:val="nl-NL"/>
        </w:rPr>
        <w:t xml:space="preserve">định mức kinh tế-kỹ thuật cấp địa phương áp dụng đối với cơ sở giáo dục mầm non, cơ sở giáo dục phổ thông và trung tâm giáo dục nghề nghiệp - giáo dục thường xuyên công lập trên địa bàn tỉnh </w:t>
      </w:r>
      <w:r w:rsidR="00445233" w:rsidRPr="0016289B">
        <w:rPr>
          <w:b/>
          <w:szCs w:val="26"/>
          <w:lang w:val="nl-NL"/>
        </w:rPr>
        <w:t>Thanh Hóa</w:t>
      </w:r>
    </w:p>
    <w:p w14:paraId="3502D012" w14:textId="77777777" w:rsidR="0014519D" w:rsidRPr="0016289B" w:rsidRDefault="0014519D" w:rsidP="00C74C7F">
      <w:pPr>
        <w:spacing w:after="0" w:line="252" w:lineRule="auto"/>
        <w:jc w:val="center"/>
        <w:rPr>
          <w:lang w:val="nl-NL"/>
        </w:rPr>
      </w:pPr>
      <w:r w:rsidRPr="0016289B">
        <w:rPr>
          <w:noProof/>
        </w:rPr>
        <mc:AlternateContent>
          <mc:Choice Requires="wps">
            <w:drawing>
              <wp:anchor distT="4294967294" distB="4294967294" distL="114300" distR="114300" simplePos="0" relativeHeight="251660288" behindDoc="0" locked="0" layoutInCell="1" allowOverlap="1" wp14:anchorId="495A6DF0" wp14:editId="1006F367">
                <wp:simplePos x="0" y="0"/>
                <wp:positionH relativeFrom="column">
                  <wp:posOffset>2382506</wp:posOffset>
                </wp:positionH>
                <wp:positionV relativeFrom="paragraph">
                  <wp:posOffset>81885</wp:posOffset>
                </wp:positionV>
                <wp:extent cx="10668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625ADD" id="Straight Connector 2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6pt,6.45pt" to="271.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pn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WzmbzFI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Iv331XdAAAACQEAAA8AAABkcnMvZG93bnJldi54bWxMj81OwzAQ&#10;hO9IvIO1SFwq6pBQfkKcCgG59UIBcd3GSxIRr9PYbQNPzyIOcNyZT7MzxXJyvdrTGDrPBs7nCSji&#10;2tuOGwMvz9XZNagQkS32nsnAJwVYlsdHBebWH/iJ9uvYKAnhkKOBNsYh1zrULTkMcz8Qi/fuR4dR&#10;zrHRdsSDhLtep0lyqR12LB9aHOi+pfpjvXMGQvVK2+prVs+St6zxlG4fVo9ozOnJdHcLKtIU/2D4&#10;qS/VoZROG79jG1RvILtapIKKkd6AEmBxkYmw+RV0Wej/C8pvAAAA//8DAFBLAQItABQABgAIAAAA&#10;IQC2gziS/gAAAOEBAAATAAAAAAAAAAAAAAAAAAAAAABbQ29udGVudF9UeXBlc10ueG1sUEsBAi0A&#10;FAAGAAgAAAAhADj9If/WAAAAlAEAAAsAAAAAAAAAAAAAAAAALwEAAF9yZWxzLy5yZWxzUEsBAi0A&#10;FAAGAAgAAAAhACmXmmcfAgAAOAQAAA4AAAAAAAAAAAAAAAAALgIAAGRycy9lMm9Eb2MueG1sUEsB&#10;Ai0AFAAGAAgAAAAhAIv331XdAAAACQEAAA8AAAAAAAAAAAAAAAAAeQQAAGRycy9kb3ducmV2Lnht&#10;bFBLBQYAAAAABAAEAPMAAACDBQAAAAA=&#10;"/>
            </w:pict>
          </mc:Fallback>
        </mc:AlternateContent>
      </w:r>
    </w:p>
    <w:p w14:paraId="47F52080" w14:textId="5C7915FB" w:rsidR="0014519D" w:rsidRPr="0016289B" w:rsidRDefault="0014519D" w:rsidP="00C74C7F">
      <w:pPr>
        <w:spacing w:before="120" w:after="120"/>
        <w:ind w:firstLine="567"/>
        <w:jc w:val="center"/>
        <w:rPr>
          <w:b/>
          <w:iCs/>
          <w:szCs w:val="28"/>
          <w:shd w:val="solid" w:color="FFFFFF" w:fill="auto"/>
          <w:lang w:val="nl-NL" w:eastAsia="vi-VN"/>
        </w:rPr>
      </w:pPr>
      <w:r w:rsidRPr="0016289B">
        <w:rPr>
          <w:b/>
          <w:iCs/>
          <w:szCs w:val="28"/>
          <w:shd w:val="solid" w:color="FFFFFF" w:fill="auto"/>
          <w:lang w:val="nl-NL" w:eastAsia="vi-VN"/>
        </w:rPr>
        <w:t xml:space="preserve">ỦY BAN NHÂN DÂN TỈNH </w:t>
      </w:r>
      <w:r w:rsidR="00445233" w:rsidRPr="0016289B">
        <w:rPr>
          <w:b/>
          <w:iCs/>
          <w:szCs w:val="28"/>
          <w:shd w:val="solid" w:color="FFFFFF" w:fill="auto"/>
          <w:lang w:val="nl-NL" w:eastAsia="vi-VN"/>
        </w:rPr>
        <w:t>THANH HÓA</w:t>
      </w:r>
    </w:p>
    <w:p w14:paraId="21EC9FCD" w14:textId="77777777" w:rsidR="0014519D" w:rsidRPr="0016289B" w:rsidRDefault="0014519D" w:rsidP="006F68D0">
      <w:pPr>
        <w:tabs>
          <w:tab w:val="left" w:pos="142"/>
        </w:tabs>
        <w:spacing w:before="100" w:after="0" w:line="252" w:lineRule="auto"/>
        <w:ind w:firstLine="567"/>
        <w:rPr>
          <w:i/>
          <w:iCs/>
          <w:szCs w:val="28"/>
          <w:shd w:val="solid" w:color="FFFFFF" w:fill="auto"/>
          <w:lang w:val="nl-NL" w:eastAsia="vi-VN"/>
        </w:rPr>
      </w:pPr>
      <w:r w:rsidRPr="0016289B">
        <w:rPr>
          <w:i/>
          <w:iCs/>
          <w:szCs w:val="28"/>
          <w:shd w:val="solid" w:color="FFFFFF" w:fill="auto"/>
          <w:lang w:val="vi-VN" w:eastAsia="vi-VN"/>
        </w:rPr>
        <w:t>Căn cứ Luật Tổ chức chính quyền địa phương ngày 19 tháng 6 năm 201</w:t>
      </w:r>
      <w:r w:rsidRPr="0016289B">
        <w:rPr>
          <w:i/>
          <w:iCs/>
          <w:szCs w:val="28"/>
          <w:shd w:val="solid" w:color="FFFFFF" w:fill="auto"/>
          <w:lang w:val="nl-NL" w:eastAsia="vi-VN"/>
        </w:rPr>
        <w:t>5;</w:t>
      </w:r>
    </w:p>
    <w:p w14:paraId="0DBB3206" w14:textId="74BB8DB4" w:rsidR="0014519D" w:rsidRPr="0016289B" w:rsidRDefault="0014519D" w:rsidP="006F68D0">
      <w:pPr>
        <w:tabs>
          <w:tab w:val="left" w:pos="142"/>
        </w:tabs>
        <w:spacing w:before="100" w:after="0" w:line="252" w:lineRule="auto"/>
        <w:ind w:firstLine="567"/>
        <w:rPr>
          <w:i/>
          <w:iCs/>
          <w:szCs w:val="28"/>
          <w:shd w:val="solid" w:color="FFFFFF" w:fill="auto"/>
          <w:lang w:val="vi-VN" w:eastAsia="vi-VN"/>
        </w:rPr>
      </w:pPr>
      <w:r w:rsidRPr="0016289B">
        <w:rPr>
          <w:i/>
          <w:iCs/>
          <w:szCs w:val="28"/>
          <w:shd w:val="solid" w:color="FFFFFF" w:fill="auto"/>
          <w:lang w:val="vi-VN" w:eastAsia="vi-VN"/>
        </w:rPr>
        <w:t>Căn cứ Luật sửa đổi, bổ sung một số điều của Luật Tổ chức Chính phủ và Luật Tổ chức chính quyền địa phương ngày 22 tháng 11 năm 2019;</w:t>
      </w:r>
    </w:p>
    <w:p w14:paraId="3A82F5C8" w14:textId="16298EE0" w:rsidR="00F3152D" w:rsidRPr="0016289B" w:rsidRDefault="00F3152D" w:rsidP="006F68D0">
      <w:pPr>
        <w:tabs>
          <w:tab w:val="left" w:pos="142"/>
        </w:tabs>
        <w:spacing w:before="100" w:after="0" w:line="252" w:lineRule="auto"/>
        <w:ind w:firstLine="567"/>
        <w:rPr>
          <w:i/>
          <w:iCs/>
          <w:szCs w:val="28"/>
          <w:shd w:val="solid" w:color="FFFFFF" w:fill="auto"/>
          <w:lang w:val="vi-VN" w:eastAsia="vi-VN"/>
        </w:rPr>
      </w:pPr>
      <w:r w:rsidRPr="0016289B">
        <w:rPr>
          <w:i/>
          <w:iCs/>
          <w:szCs w:val="28"/>
          <w:shd w:val="solid" w:color="FFFFFF" w:fill="auto"/>
          <w:lang w:val="vi-VN" w:eastAsia="vi-VN"/>
        </w:rPr>
        <w:t>Căn cứ Luật Giáo dục ngày 14</w:t>
      </w:r>
      <w:r w:rsidR="003760D7">
        <w:rPr>
          <w:i/>
          <w:iCs/>
          <w:szCs w:val="28"/>
          <w:shd w:val="solid" w:color="FFFFFF" w:fill="auto"/>
          <w:lang w:eastAsia="vi-VN"/>
        </w:rPr>
        <w:t xml:space="preserve"> tháng </w:t>
      </w:r>
      <w:r w:rsidRPr="0016289B">
        <w:rPr>
          <w:i/>
          <w:iCs/>
          <w:szCs w:val="28"/>
          <w:shd w:val="solid" w:color="FFFFFF" w:fill="auto"/>
          <w:lang w:val="vi-VN" w:eastAsia="vi-VN"/>
        </w:rPr>
        <w:t>6</w:t>
      </w:r>
      <w:r w:rsidR="003760D7">
        <w:rPr>
          <w:i/>
          <w:iCs/>
          <w:szCs w:val="28"/>
          <w:shd w:val="solid" w:color="FFFFFF" w:fill="auto"/>
          <w:lang w:eastAsia="vi-VN"/>
        </w:rPr>
        <w:t xml:space="preserve"> năm </w:t>
      </w:r>
      <w:r w:rsidRPr="0016289B">
        <w:rPr>
          <w:i/>
          <w:iCs/>
          <w:szCs w:val="28"/>
          <w:shd w:val="solid" w:color="FFFFFF" w:fill="auto"/>
          <w:lang w:val="vi-VN" w:eastAsia="vi-VN"/>
        </w:rPr>
        <w:t>2019;</w:t>
      </w:r>
    </w:p>
    <w:p w14:paraId="40E6714A" w14:textId="0536DB75" w:rsidR="00F3152D" w:rsidRPr="00B53DF3" w:rsidRDefault="00F3152D" w:rsidP="001F1234">
      <w:pPr>
        <w:tabs>
          <w:tab w:val="left" w:pos="142"/>
        </w:tabs>
        <w:spacing w:before="100" w:after="0" w:line="252" w:lineRule="auto"/>
        <w:ind w:firstLine="567"/>
        <w:rPr>
          <w:i/>
          <w:iCs/>
          <w:szCs w:val="28"/>
          <w:shd w:val="solid" w:color="FFFFFF" w:fill="auto"/>
          <w:lang w:val="vi-VN" w:eastAsia="vi-VN"/>
        </w:rPr>
      </w:pPr>
      <w:r w:rsidRPr="00B53DF3">
        <w:rPr>
          <w:i/>
          <w:iCs/>
          <w:szCs w:val="28"/>
          <w:shd w:val="solid" w:color="FFFFFF" w:fill="auto"/>
          <w:lang w:val="vi-VN" w:eastAsia="vi-VN"/>
        </w:rPr>
        <w:t>Căn cứ Thông tư số 14/2019/TT-BGDĐT ngày 30</w:t>
      </w:r>
      <w:r w:rsidR="001F1234" w:rsidRPr="00B53DF3">
        <w:rPr>
          <w:i/>
          <w:iCs/>
          <w:szCs w:val="28"/>
          <w:shd w:val="solid" w:color="FFFFFF" w:fill="auto"/>
          <w:lang w:eastAsia="vi-VN"/>
        </w:rPr>
        <w:t xml:space="preserve"> tháng </w:t>
      </w:r>
      <w:r w:rsidRPr="00B53DF3">
        <w:rPr>
          <w:i/>
          <w:iCs/>
          <w:szCs w:val="28"/>
          <w:shd w:val="solid" w:color="FFFFFF" w:fill="auto"/>
          <w:lang w:val="vi-VN" w:eastAsia="vi-VN"/>
        </w:rPr>
        <w:t>8</w:t>
      </w:r>
      <w:r w:rsidR="001F1234" w:rsidRPr="00B53DF3">
        <w:rPr>
          <w:i/>
          <w:iCs/>
          <w:szCs w:val="28"/>
          <w:shd w:val="solid" w:color="FFFFFF" w:fill="auto"/>
          <w:lang w:eastAsia="vi-VN"/>
        </w:rPr>
        <w:t xml:space="preserve"> năm </w:t>
      </w:r>
      <w:r w:rsidRPr="00B53DF3">
        <w:rPr>
          <w:i/>
          <w:iCs/>
          <w:szCs w:val="28"/>
          <w:shd w:val="solid" w:color="FFFFFF" w:fill="auto"/>
          <w:lang w:val="vi-VN" w:eastAsia="vi-VN"/>
        </w:rPr>
        <w:t>2019 của Bộ trưởng Bộ Giáo dục và Đào tạo hướng dẫn, xây dựng, thẩm định, ban hành định mức kinh tế - kỹ thuật và phương pháp xây dựng giá dịch vụ giáo dục và đào tạo áp dụng trong lĩnh vực giáo dục và đào tạo;</w:t>
      </w:r>
    </w:p>
    <w:p w14:paraId="6CD3A995" w14:textId="27ADB1E8" w:rsidR="00551E73" w:rsidRPr="00B53DF3" w:rsidRDefault="00551E73" w:rsidP="001F1234">
      <w:pPr>
        <w:tabs>
          <w:tab w:val="left" w:pos="142"/>
        </w:tabs>
        <w:spacing w:before="100" w:after="0" w:line="252" w:lineRule="auto"/>
        <w:ind w:firstLine="567"/>
        <w:rPr>
          <w:i/>
          <w:iCs/>
          <w:szCs w:val="28"/>
          <w:shd w:val="solid" w:color="FFFFFF" w:fill="auto"/>
          <w:lang w:val="vi-VN" w:eastAsia="vi-VN"/>
        </w:rPr>
      </w:pPr>
      <w:r w:rsidRPr="00B53DF3">
        <w:rPr>
          <w:i/>
          <w:iCs/>
          <w:szCs w:val="28"/>
          <w:shd w:val="solid" w:color="FFFFFF" w:fill="auto"/>
          <w:lang w:val="vi-VN" w:eastAsia="vi-VN"/>
        </w:rPr>
        <w:t xml:space="preserve">Căn cứ </w:t>
      </w:r>
      <w:r w:rsidRPr="00B53DF3">
        <w:rPr>
          <w:i/>
          <w:szCs w:val="28"/>
          <w:lang w:val="nl-NL"/>
        </w:rPr>
        <w:t>Nghị định số 60/2021/NĐ-CP ngày 21</w:t>
      </w:r>
      <w:r w:rsidR="001F1234" w:rsidRPr="00B53DF3">
        <w:rPr>
          <w:i/>
          <w:szCs w:val="28"/>
          <w:lang w:val="nl-NL"/>
        </w:rPr>
        <w:t xml:space="preserve"> tháng 6 tháng </w:t>
      </w:r>
      <w:r w:rsidRPr="00B53DF3">
        <w:rPr>
          <w:i/>
          <w:szCs w:val="28"/>
          <w:lang w:val="nl-NL"/>
        </w:rPr>
        <w:t>2021 củ</w:t>
      </w:r>
      <w:r w:rsidR="001F1234" w:rsidRPr="00B53DF3">
        <w:rPr>
          <w:i/>
          <w:szCs w:val="28"/>
          <w:lang w:val="nl-NL"/>
        </w:rPr>
        <w:t xml:space="preserve">a </w:t>
      </w:r>
      <w:r w:rsidRPr="00B53DF3">
        <w:rPr>
          <w:i/>
          <w:szCs w:val="28"/>
          <w:lang w:val="nl-NL"/>
        </w:rPr>
        <w:t>Chính phủ quy định cơ chế tự chủ tài chính của đơn vị sự nghiệp công lập</w:t>
      </w:r>
      <w:r w:rsidRPr="00B53DF3">
        <w:rPr>
          <w:i/>
          <w:iCs/>
          <w:szCs w:val="28"/>
          <w:shd w:val="solid" w:color="FFFFFF" w:fill="auto"/>
          <w:lang w:val="vi-VN" w:eastAsia="vi-VN"/>
        </w:rPr>
        <w:t xml:space="preserve">; </w:t>
      </w:r>
    </w:p>
    <w:p w14:paraId="097ED8D1" w14:textId="25EFB947" w:rsidR="00E12426" w:rsidRPr="00B53DF3" w:rsidRDefault="00E12426" w:rsidP="001F1234">
      <w:pPr>
        <w:spacing w:before="60" w:after="0" w:line="240" w:lineRule="auto"/>
        <w:ind w:firstLine="567"/>
        <w:rPr>
          <w:i/>
          <w:szCs w:val="28"/>
          <w:lang w:val="it-IT"/>
        </w:rPr>
      </w:pPr>
      <w:r w:rsidRPr="00B53DF3">
        <w:rPr>
          <w:i/>
          <w:szCs w:val="28"/>
          <w:lang w:val="it-IT"/>
        </w:rPr>
        <w:t>Căn cứ Nghị định số 81/2021/NĐ-CP ngày 27</w:t>
      </w:r>
      <w:r w:rsidR="001F1234" w:rsidRPr="00B53DF3">
        <w:rPr>
          <w:i/>
          <w:szCs w:val="28"/>
          <w:lang w:val="it-IT"/>
        </w:rPr>
        <w:t xml:space="preserve"> tháng </w:t>
      </w:r>
      <w:r w:rsidRPr="00B53DF3">
        <w:rPr>
          <w:i/>
          <w:szCs w:val="28"/>
          <w:lang w:val="it-IT"/>
        </w:rPr>
        <w:t>8</w:t>
      </w:r>
      <w:r w:rsidR="001F1234" w:rsidRPr="00B53DF3">
        <w:rPr>
          <w:i/>
          <w:szCs w:val="28"/>
          <w:lang w:val="it-IT"/>
        </w:rPr>
        <w:t xml:space="preserve"> năm </w:t>
      </w:r>
      <w:r w:rsidRPr="00B53DF3">
        <w:rPr>
          <w:i/>
          <w:szCs w:val="28"/>
          <w:lang w:val="it-IT"/>
        </w:rPr>
        <w:t>2021 của Chính phủ về quy định cơ chế thu, quản lý học phí đối với cơ sở giáo dục thuộc hệ thống giáo dục quốc dân và chính sách miễn, giảm học phí, hỗ trợ chi phí học tập; giá dịch vụ trong lĩnh vực giáo dục, đào tạo;</w:t>
      </w:r>
    </w:p>
    <w:p w14:paraId="754529B6" w14:textId="2506115C" w:rsidR="00054059" w:rsidRPr="00B53DF3" w:rsidRDefault="00054059" w:rsidP="00054059">
      <w:pPr>
        <w:pStyle w:val="NormalWeb"/>
        <w:shd w:val="clear" w:color="auto" w:fill="FFFFFF"/>
        <w:spacing w:before="60" w:beforeAutospacing="0" w:after="0" w:afterAutospacing="0"/>
        <w:ind w:firstLine="567"/>
        <w:jc w:val="both"/>
        <w:rPr>
          <w:rStyle w:val="fontstyle01"/>
          <w:rFonts w:ascii="Times New Roman" w:hAnsi="Times New Roman"/>
          <w:i/>
          <w:color w:val="auto"/>
        </w:rPr>
      </w:pPr>
      <w:r w:rsidRPr="00B53DF3">
        <w:rPr>
          <w:rStyle w:val="fontstyle01"/>
          <w:rFonts w:ascii="Times New Roman" w:hAnsi="Times New Roman"/>
          <w:i/>
          <w:color w:val="auto"/>
        </w:rPr>
        <w:t>Căn cứ Thông tư số 52/2020/TT</w:t>
      </w:r>
      <w:r w:rsidRPr="00B53DF3">
        <w:rPr>
          <w:rStyle w:val="fontstyle21"/>
          <w:i w:val="0"/>
          <w:color w:val="auto"/>
        </w:rPr>
        <w:t>-</w:t>
      </w:r>
      <w:r w:rsidRPr="00B53DF3">
        <w:rPr>
          <w:rStyle w:val="fontstyle01"/>
          <w:rFonts w:ascii="Times New Roman" w:hAnsi="Times New Roman"/>
          <w:i/>
          <w:color w:val="auto"/>
        </w:rPr>
        <w:t>BGDĐT ngày 31 tháng 12 năm 2020 của</w:t>
      </w:r>
      <w:r w:rsidRPr="00B53DF3">
        <w:rPr>
          <w:i/>
          <w:iCs/>
          <w:sz w:val="28"/>
          <w:szCs w:val="28"/>
        </w:rPr>
        <w:br/>
      </w:r>
      <w:r w:rsidRPr="00B53DF3">
        <w:rPr>
          <w:rStyle w:val="fontstyle01"/>
          <w:rFonts w:ascii="Times New Roman" w:hAnsi="Times New Roman"/>
          <w:i/>
          <w:color w:val="auto"/>
        </w:rPr>
        <w:t>Bộ trưởng Bộ Giáo dục và Đào tạo ban hành Điều lệ trường mầm non;</w:t>
      </w:r>
    </w:p>
    <w:p w14:paraId="795E17D6" w14:textId="30DA1DAC" w:rsidR="00054059" w:rsidRPr="00B53DF3" w:rsidRDefault="00054059" w:rsidP="00054059">
      <w:pPr>
        <w:pStyle w:val="NormalWeb"/>
        <w:shd w:val="clear" w:color="auto" w:fill="FFFFFF"/>
        <w:spacing w:before="60" w:beforeAutospacing="0" w:after="0" w:afterAutospacing="0"/>
        <w:ind w:firstLine="567"/>
        <w:jc w:val="both"/>
        <w:rPr>
          <w:i/>
          <w:spacing w:val="-2"/>
          <w:sz w:val="28"/>
          <w:szCs w:val="28"/>
        </w:rPr>
      </w:pPr>
      <w:r w:rsidRPr="00B53DF3">
        <w:rPr>
          <w:rStyle w:val="fontstyle01"/>
          <w:rFonts w:ascii="Times New Roman" w:hAnsi="Times New Roman"/>
          <w:i/>
          <w:color w:val="auto"/>
        </w:rPr>
        <w:t>Căn cứ Thông tư số 28/2020/TT</w:t>
      </w:r>
      <w:r w:rsidRPr="00B53DF3">
        <w:rPr>
          <w:rStyle w:val="fontstyle21"/>
          <w:i w:val="0"/>
          <w:color w:val="auto"/>
        </w:rPr>
        <w:t>-</w:t>
      </w:r>
      <w:r w:rsidRPr="00B53DF3">
        <w:rPr>
          <w:rStyle w:val="fontstyle01"/>
          <w:rFonts w:ascii="Times New Roman" w:hAnsi="Times New Roman"/>
          <w:i/>
          <w:color w:val="auto"/>
        </w:rPr>
        <w:t>BGDĐT ngày 04 tháng 9 năm 2020 của</w:t>
      </w:r>
      <w:r w:rsidRPr="00B53DF3">
        <w:rPr>
          <w:i/>
          <w:iCs/>
          <w:sz w:val="28"/>
          <w:szCs w:val="28"/>
        </w:rPr>
        <w:br/>
      </w:r>
      <w:r w:rsidRPr="00B53DF3">
        <w:rPr>
          <w:rStyle w:val="fontstyle01"/>
          <w:rFonts w:ascii="Times New Roman" w:hAnsi="Times New Roman"/>
          <w:i/>
          <w:color w:val="auto"/>
        </w:rPr>
        <w:t xml:space="preserve">Bộ trưởng Bộ Giáo dục và Đào tạo ban hành Điều lệ </w:t>
      </w:r>
      <w:r w:rsidRPr="00B53DF3">
        <w:rPr>
          <w:rStyle w:val="fontstyle21"/>
          <w:color w:val="auto"/>
        </w:rPr>
        <w:t>t</w:t>
      </w:r>
      <w:r w:rsidRPr="00B53DF3">
        <w:rPr>
          <w:rStyle w:val="fontstyle01"/>
          <w:rFonts w:ascii="Times New Roman" w:hAnsi="Times New Roman"/>
          <w:i/>
          <w:color w:val="auto"/>
        </w:rPr>
        <w:t xml:space="preserve">rường </w:t>
      </w:r>
      <w:r w:rsidRPr="00B53DF3">
        <w:rPr>
          <w:rStyle w:val="fontstyle21"/>
          <w:color w:val="auto"/>
        </w:rPr>
        <w:t>t</w:t>
      </w:r>
      <w:r w:rsidRPr="00B53DF3">
        <w:rPr>
          <w:rStyle w:val="fontstyle01"/>
          <w:rFonts w:ascii="Times New Roman" w:hAnsi="Times New Roman"/>
          <w:i/>
          <w:color w:val="auto"/>
        </w:rPr>
        <w:t>iểu học;</w:t>
      </w:r>
    </w:p>
    <w:p w14:paraId="29C55C2A" w14:textId="395D7324" w:rsidR="00054059" w:rsidRPr="00B53DF3" w:rsidRDefault="00054059" w:rsidP="00054059">
      <w:pPr>
        <w:pStyle w:val="NormalWeb"/>
        <w:shd w:val="clear" w:color="auto" w:fill="FFFFFF"/>
        <w:spacing w:before="60" w:beforeAutospacing="0" w:after="0" w:afterAutospacing="0"/>
        <w:ind w:firstLine="567"/>
        <w:jc w:val="both"/>
        <w:rPr>
          <w:rStyle w:val="fontstyle01"/>
          <w:rFonts w:ascii="Times New Roman" w:hAnsi="Times New Roman"/>
          <w:i/>
          <w:color w:val="auto"/>
        </w:rPr>
      </w:pPr>
      <w:r w:rsidRPr="00B53DF3">
        <w:rPr>
          <w:rStyle w:val="fontstyle01"/>
          <w:rFonts w:ascii="Times New Roman" w:hAnsi="Times New Roman"/>
          <w:i/>
          <w:color w:val="auto"/>
        </w:rPr>
        <w:t>Căn cứ Thông tư số 32/2020/TT</w:t>
      </w:r>
      <w:r w:rsidRPr="00B53DF3">
        <w:rPr>
          <w:rStyle w:val="fontstyle21"/>
          <w:i w:val="0"/>
          <w:color w:val="auto"/>
        </w:rPr>
        <w:t>-</w:t>
      </w:r>
      <w:r w:rsidRPr="00B53DF3">
        <w:rPr>
          <w:rStyle w:val="fontstyle01"/>
          <w:rFonts w:ascii="Times New Roman" w:hAnsi="Times New Roman"/>
          <w:i/>
          <w:color w:val="auto"/>
        </w:rPr>
        <w:t>BGDĐT ngày 15 tháng 9 năm 2020 của</w:t>
      </w:r>
      <w:r w:rsidRPr="00B53DF3">
        <w:rPr>
          <w:i/>
          <w:iCs/>
          <w:sz w:val="28"/>
          <w:szCs w:val="28"/>
        </w:rPr>
        <w:br/>
      </w:r>
      <w:r w:rsidRPr="00B53DF3">
        <w:rPr>
          <w:rStyle w:val="fontstyle01"/>
          <w:rFonts w:ascii="Times New Roman" w:hAnsi="Times New Roman"/>
          <w:i/>
          <w:color w:val="auto"/>
        </w:rPr>
        <w:t>Bộ trưởng Bộ Giáo dục và Đào tạo ban hành Điều lệ trường trung học cơ sở,</w:t>
      </w:r>
      <w:r w:rsidRPr="00B53DF3">
        <w:rPr>
          <w:i/>
          <w:iCs/>
          <w:sz w:val="28"/>
          <w:szCs w:val="28"/>
        </w:rPr>
        <w:br/>
      </w:r>
      <w:r w:rsidRPr="00B53DF3">
        <w:rPr>
          <w:rStyle w:val="fontstyle01"/>
          <w:rFonts w:ascii="Times New Roman" w:hAnsi="Times New Roman"/>
          <w:i/>
          <w:color w:val="auto"/>
        </w:rPr>
        <w:t>trường trung học phổ thông và trường phổ thông có nhiều cấp học;</w:t>
      </w:r>
    </w:p>
    <w:p w14:paraId="327E13BD" w14:textId="155D1049" w:rsidR="002B6662" w:rsidRPr="00B53DF3" w:rsidRDefault="00054059" w:rsidP="00054059">
      <w:pPr>
        <w:pStyle w:val="NormalWeb"/>
        <w:shd w:val="clear" w:color="auto" w:fill="FFFFFF"/>
        <w:spacing w:before="60" w:beforeAutospacing="0" w:after="0" w:afterAutospacing="0"/>
        <w:ind w:firstLine="567"/>
        <w:jc w:val="both"/>
        <w:rPr>
          <w:rStyle w:val="fontstyle01"/>
          <w:rFonts w:ascii="Times New Roman" w:hAnsi="Times New Roman"/>
          <w:i/>
          <w:color w:val="auto"/>
        </w:rPr>
      </w:pPr>
      <w:r w:rsidRPr="00B53DF3">
        <w:rPr>
          <w:rStyle w:val="fontstyle01"/>
          <w:rFonts w:ascii="Times New Roman" w:hAnsi="Times New Roman"/>
          <w:i/>
          <w:color w:val="auto"/>
        </w:rPr>
        <w:t>Căn cứ Thông tư số 10/2021/TT</w:t>
      </w:r>
      <w:r w:rsidRPr="00B53DF3">
        <w:rPr>
          <w:rStyle w:val="fontstyle21"/>
          <w:i w:val="0"/>
          <w:color w:val="auto"/>
        </w:rPr>
        <w:t>-</w:t>
      </w:r>
      <w:r w:rsidRPr="00B53DF3">
        <w:rPr>
          <w:rStyle w:val="fontstyle01"/>
          <w:rFonts w:ascii="Times New Roman" w:hAnsi="Times New Roman"/>
          <w:i/>
          <w:color w:val="auto"/>
        </w:rPr>
        <w:t xml:space="preserve">BGDĐT ngày 05 </w:t>
      </w:r>
      <w:r w:rsidRPr="00B53DF3">
        <w:rPr>
          <w:rStyle w:val="fontstyle21"/>
          <w:color w:val="auto"/>
        </w:rPr>
        <w:t>tháng 4</w:t>
      </w:r>
      <w:r w:rsidRPr="00B53DF3">
        <w:rPr>
          <w:rStyle w:val="fontstyle21"/>
          <w:i w:val="0"/>
          <w:color w:val="auto"/>
        </w:rPr>
        <w:t xml:space="preserve"> </w:t>
      </w:r>
      <w:r w:rsidRPr="00B53DF3">
        <w:rPr>
          <w:rStyle w:val="fontstyle01"/>
          <w:rFonts w:ascii="Times New Roman" w:hAnsi="Times New Roman"/>
          <w:i/>
          <w:color w:val="auto"/>
        </w:rPr>
        <w:t>năm 2021 của</w:t>
      </w:r>
      <w:r w:rsidRPr="00B53DF3">
        <w:rPr>
          <w:i/>
          <w:iCs/>
          <w:sz w:val="28"/>
          <w:szCs w:val="28"/>
        </w:rPr>
        <w:br/>
      </w:r>
      <w:r w:rsidRPr="00B53DF3">
        <w:rPr>
          <w:rStyle w:val="fontstyle01"/>
          <w:rFonts w:ascii="Times New Roman" w:hAnsi="Times New Roman"/>
          <w:i/>
          <w:color w:val="auto"/>
        </w:rPr>
        <w:t>Bộ Giáo dục và Đà</w:t>
      </w:r>
      <w:r w:rsidRPr="00B53DF3">
        <w:rPr>
          <w:rStyle w:val="fontstyle21"/>
          <w:i w:val="0"/>
          <w:color w:val="auto"/>
        </w:rPr>
        <w:t xml:space="preserve">o </w:t>
      </w:r>
      <w:r w:rsidRPr="00B53DF3">
        <w:rPr>
          <w:rStyle w:val="fontstyle01"/>
          <w:rFonts w:ascii="Times New Roman" w:hAnsi="Times New Roman"/>
          <w:i/>
          <w:color w:val="auto"/>
        </w:rPr>
        <w:t>tạo về việc ban hành Quy chế tổ chức và hoạt động của</w:t>
      </w:r>
      <w:r w:rsidRPr="00B53DF3">
        <w:rPr>
          <w:i/>
          <w:iCs/>
          <w:sz w:val="28"/>
          <w:szCs w:val="28"/>
        </w:rPr>
        <w:br/>
      </w:r>
      <w:r w:rsidRPr="00B53DF3">
        <w:rPr>
          <w:rStyle w:val="fontstyle01"/>
          <w:rFonts w:ascii="Times New Roman" w:hAnsi="Times New Roman"/>
          <w:i/>
          <w:color w:val="auto"/>
        </w:rPr>
        <w:t>Trung tâm giáo dục thường xuyên;</w:t>
      </w:r>
    </w:p>
    <w:p w14:paraId="13925AE6" w14:textId="6B0DABD2" w:rsidR="002B6662" w:rsidRPr="00B53DF3" w:rsidRDefault="002B6662" w:rsidP="002B6662">
      <w:pPr>
        <w:pStyle w:val="NormalWeb"/>
        <w:shd w:val="clear" w:color="auto" w:fill="FFFFFF"/>
        <w:spacing w:before="60" w:beforeAutospacing="0" w:after="0" w:afterAutospacing="0"/>
        <w:ind w:firstLine="567"/>
        <w:jc w:val="both"/>
        <w:rPr>
          <w:i/>
          <w:spacing w:val="-2"/>
          <w:sz w:val="28"/>
          <w:szCs w:val="28"/>
        </w:rPr>
      </w:pPr>
      <w:r w:rsidRPr="00B53DF3">
        <w:rPr>
          <w:i/>
          <w:spacing w:val="-2"/>
          <w:sz w:val="28"/>
          <w:szCs w:val="28"/>
        </w:rPr>
        <w:t>Căn cứ Thông tư liên tịch số 06/2015/TTLT-BGDĐT-BNV ngày 16</w:t>
      </w:r>
      <w:r w:rsidR="009B2AD8" w:rsidRPr="00B53DF3">
        <w:rPr>
          <w:i/>
          <w:spacing w:val="-2"/>
          <w:sz w:val="28"/>
          <w:szCs w:val="28"/>
        </w:rPr>
        <w:t xml:space="preserve"> tháng </w:t>
      </w:r>
      <w:r w:rsidRPr="00B53DF3">
        <w:rPr>
          <w:i/>
          <w:spacing w:val="-2"/>
          <w:sz w:val="28"/>
          <w:szCs w:val="28"/>
        </w:rPr>
        <w:t>3</w:t>
      </w:r>
      <w:r w:rsidR="009B2AD8" w:rsidRPr="00B53DF3">
        <w:rPr>
          <w:i/>
          <w:spacing w:val="-2"/>
          <w:sz w:val="28"/>
          <w:szCs w:val="28"/>
        </w:rPr>
        <w:t xml:space="preserve"> năm </w:t>
      </w:r>
      <w:r w:rsidRPr="00B53DF3">
        <w:rPr>
          <w:i/>
          <w:spacing w:val="-2"/>
          <w:sz w:val="28"/>
          <w:szCs w:val="28"/>
        </w:rPr>
        <w:t xml:space="preserve">2015 của Bộ Giáo dục và Đào tạo - Bộ Nội vụ quy định danh mục khung vị trí </w:t>
      </w:r>
      <w:r w:rsidRPr="00B53DF3">
        <w:rPr>
          <w:i/>
          <w:spacing w:val="-2"/>
          <w:sz w:val="28"/>
          <w:szCs w:val="28"/>
        </w:rPr>
        <w:lastRenderedPageBreak/>
        <w:t>việc làm và định mức số lượng người làm việc trong các cơ sở giáo dục mầm non công lập;</w:t>
      </w:r>
    </w:p>
    <w:p w14:paraId="2D1B293C" w14:textId="21B665A6" w:rsidR="004D50FF" w:rsidRPr="00B53DF3" w:rsidRDefault="004D50FF" w:rsidP="007E13AA">
      <w:pPr>
        <w:tabs>
          <w:tab w:val="left" w:pos="142"/>
        </w:tabs>
        <w:spacing w:before="100" w:after="0" w:line="252" w:lineRule="auto"/>
        <w:ind w:firstLine="567"/>
        <w:rPr>
          <w:i/>
          <w:lang w:val="vi-VN"/>
        </w:rPr>
      </w:pPr>
      <w:r w:rsidRPr="00B53DF3">
        <w:rPr>
          <w:i/>
          <w:iCs/>
          <w:szCs w:val="28"/>
          <w:shd w:val="solid" w:color="FFFFFF" w:fill="auto"/>
          <w:lang w:val="vi-VN" w:eastAsia="vi-VN"/>
        </w:rPr>
        <w:t xml:space="preserve">Căn cứ </w:t>
      </w:r>
      <w:r w:rsidRPr="00B53DF3">
        <w:rPr>
          <w:i/>
          <w:lang w:val="vi-VN"/>
        </w:rPr>
        <w:t xml:space="preserve">Thông tư số 16/2017/TT-BGDĐT ngày 12 tháng 7 năm 2017 của </w:t>
      </w:r>
      <w:r w:rsidRPr="00B53DF3">
        <w:rPr>
          <w:i/>
          <w:iCs/>
          <w:szCs w:val="28"/>
          <w:shd w:val="solid" w:color="FFFFFF" w:fill="auto"/>
          <w:lang w:val="vi-VN" w:eastAsia="vi-VN"/>
        </w:rPr>
        <w:t xml:space="preserve">Bộ trưởng </w:t>
      </w:r>
      <w:r w:rsidRPr="00B53DF3">
        <w:rPr>
          <w:i/>
          <w:szCs w:val="28"/>
          <w:lang w:val="vi-VN"/>
        </w:rPr>
        <w:t>Bộ Giáo dục và Đào tạo</w:t>
      </w:r>
      <w:r w:rsidRPr="00B53DF3">
        <w:rPr>
          <w:i/>
          <w:lang w:val="vi-VN"/>
        </w:rPr>
        <w:t xml:space="preserve"> hướng dẫn danh mục khung vị trí việc làm và định mức số lượng người làm việc trong các cơ sở giáo dục phổ thông công lập;</w:t>
      </w:r>
    </w:p>
    <w:p w14:paraId="57E66B9C" w14:textId="77777777" w:rsidR="00032DF7" w:rsidRPr="00B53DF3" w:rsidRDefault="00E55A41" w:rsidP="00032DF7">
      <w:pPr>
        <w:pStyle w:val="NormalWeb"/>
        <w:shd w:val="clear" w:color="auto" w:fill="FFFFFF"/>
        <w:spacing w:before="60" w:beforeAutospacing="0" w:after="0" w:afterAutospacing="0"/>
        <w:ind w:firstLine="567"/>
        <w:jc w:val="both"/>
        <w:rPr>
          <w:rStyle w:val="fontstyle01"/>
          <w:rFonts w:ascii="Times New Roman" w:hAnsi="Times New Roman"/>
          <w:i/>
          <w:color w:val="auto"/>
        </w:rPr>
      </w:pPr>
      <w:r w:rsidRPr="00B53DF3">
        <w:rPr>
          <w:rStyle w:val="fontstyle01"/>
          <w:rFonts w:ascii="Times New Roman" w:hAnsi="Times New Roman"/>
          <w:i/>
          <w:color w:val="auto"/>
        </w:rPr>
        <w:t>Căn cứ Thông tư số 13/2020/TT</w:t>
      </w:r>
      <w:r w:rsidRPr="00B53DF3">
        <w:rPr>
          <w:rStyle w:val="fontstyle21"/>
          <w:i w:val="0"/>
          <w:color w:val="auto"/>
        </w:rPr>
        <w:t>-</w:t>
      </w:r>
      <w:r w:rsidRPr="00B53DF3">
        <w:rPr>
          <w:rStyle w:val="fontstyle01"/>
          <w:rFonts w:ascii="Times New Roman" w:hAnsi="Times New Roman"/>
          <w:i/>
          <w:color w:val="auto"/>
        </w:rPr>
        <w:t>BGDĐT ngày 26 tháng 5 năm 2020 của</w:t>
      </w:r>
      <w:r w:rsidRPr="00B53DF3">
        <w:rPr>
          <w:i/>
          <w:iCs/>
          <w:sz w:val="28"/>
          <w:szCs w:val="28"/>
        </w:rPr>
        <w:br/>
      </w:r>
      <w:r w:rsidRPr="00B53DF3">
        <w:rPr>
          <w:rStyle w:val="fontstyle01"/>
          <w:rFonts w:ascii="Times New Roman" w:hAnsi="Times New Roman"/>
          <w:i/>
          <w:color w:val="auto"/>
        </w:rPr>
        <w:t>Bộ trưởng Bộ Giáo dục và Đào tạo ban hành quy định tiêu chuẩn cơ sở vật chất</w:t>
      </w:r>
      <w:r w:rsidRPr="00B53DF3">
        <w:rPr>
          <w:i/>
          <w:iCs/>
          <w:sz w:val="28"/>
          <w:szCs w:val="28"/>
        </w:rPr>
        <w:br/>
      </w:r>
      <w:r w:rsidRPr="00B53DF3">
        <w:rPr>
          <w:rStyle w:val="fontstyle01"/>
          <w:rFonts w:ascii="Times New Roman" w:hAnsi="Times New Roman"/>
          <w:i/>
          <w:color w:val="auto"/>
        </w:rPr>
        <w:t>các trường mầm non, tiểu học, trung học cơ sở, trung học phổ thông và trường</w:t>
      </w:r>
      <w:r w:rsidRPr="00B53DF3">
        <w:rPr>
          <w:i/>
          <w:iCs/>
          <w:sz w:val="28"/>
          <w:szCs w:val="28"/>
        </w:rPr>
        <w:br/>
      </w:r>
      <w:r w:rsidRPr="00B53DF3">
        <w:rPr>
          <w:rStyle w:val="fontstyle01"/>
          <w:rFonts w:ascii="Times New Roman" w:hAnsi="Times New Roman"/>
          <w:i/>
          <w:color w:val="auto"/>
        </w:rPr>
        <w:t>phổ thông có nhiều cấp học;</w:t>
      </w:r>
    </w:p>
    <w:p w14:paraId="363BFD86" w14:textId="250F52C1" w:rsidR="00032DF7" w:rsidRPr="00B53DF3" w:rsidRDefault="00032DF7" w:rsidP="00032DF7">
      <w:pPr>
        <w:pStyle w:val="NormalWeb"/>
        <w:shd w:val="clear" w:color="auto" w:fill="FFFFFF"/>
        <w:spacing w:before="60" w:beforeAutospacing="0" w:after="0" w:afterAutospacing="0"/>
        <w:ind w:firstLine="567"/>
        <w:jc w:val="both"/>
        <w:rPr>
          <w:rStyle w:val="fontstyle01"/>
          <w:rFonts w:ascii="Times New Roman" w:hAnsi="Times New Roman"/>
          <w:i/>
          <w:color w:val="auto"/>
        </w:rPr>
      </w:pPr>
      <w:r w:rsidRPr="00B53DF3">
        <w:rPr>
          <w:rStyle w:val="fontstyle01"/>
          <w:rFonts w:ascii="Times New Roman" w:hAnsi="Times New Roman"/>
          <w:i/>
          <w:color w:val="auto"/>
        </w:rPr>
        <w:t>Căn cứ Thông tư số 16/2019/TT</w:t>
      </w:r>
      <w:r w:rsidRPr="00B53DF3">
        <w:rPr>
          <w:rStyle w:val="fontstyle21"/>
          <w:i w:val="0"/>
          <w:color w:val="auto"/>
        </w:rPr>
        <w:t>-</w:t>
      </w:r>
      <w:r w:rsidRPr="00B53DF3">
        <w:rPr>
          <w:rStyle w:val="fontstyle01"/>
          <w:rFonts w:ascii="Times New Roman" w:hAnsi="Times New Roman"/>
          <w:i/>
          <w:color w:val="auto"/>
        </w:rPr>
        <w:t>BGDĐT ngày 04/10/2019 của</w:t>
      </w:r>
      <w:r w:rsidRPr="00B53DF3">
        <w:rPr>
          <w:i/>
          <w:iCs/>
          <w:sz w:val="28"/>
          <w:szCs w:val="28"/>
        </w:rPr>
        <w:t xml:space="preserve"> </w:t>
      </w:r>
      <w:r w:rsidRPr="00B53DF3">
        <w:rPr>
          <w:rStyle w:val="fontstyle01"/>
          <w:rFonts w:ascii="Times New Roman" w:hAnsi="Times New Roman"/>
          <w:i/>
          <w:color w:val="auto"/>
        </w:rPr>
        <w:t>Bộ trưởng Bộ Giáo dục và Đào tạo Hướng dẫn tiêu chuẩn, định mức sử dụng</w:t>
      </w:r>
      <w:r w:rsidRPr="00B53DF3">
        <w:rPr>
          <w:i/>
          <w:iCs/>
          <w:sz w:val="28"/>
          <w:szCs w:val="28"/>
        </w:rPr>
        <w:t xml:space="preserve"> </w:t>
      </w:r>
      <w:r w:rsidRPr="00B53DF3">
        <w:rPr>
          <w:rStyle w:val="fontstyle01"/>
          <w:rFonts w:ascii="Times New Roman" w:hAnsi="Times New Roman"/>
          <w:i/>
          <w:color w:val="auto"/>
        </w:rPr>
        <w:t>máy móc, thiết bị chuyên dùng thuộc lĩnh vực Giáo dục và Đào tạo;</w:t>
      </w:r>
    </w:p>
    <w:p w14:paraId="0174FE4F" w14:textId="78FAC9AE" w:rsidR="00CE41D3" w:rsidRPr="00B53DF3" w:rsidRDefault="00CE41D3" w:rsidP="00CE41D3">
      <w:pPr>
        <w:pStyle w:val="NormalWeb"/>
        <w:shd w:val="clear" w:color="auto" w:fill="FFFFFF"/>
        <w:spacing w:before="60" w:beforeAutospacing="0" w:after="0" w:afterAutospacing="0"/>
        <w:ind w:firstLine="567"/>
        <w:jc w:val="both"/>
        <w:rPr>
          <w:i/>
          <w:spacing w:val="-2"/>
          <w:sz w:val="28"/>
          <w:szCs w:val="28"/>
        </w:rPr>
      </w:pPr>
      <w:r w:rsidRPr="00B53DF3">
        <w:rPr>
          <w:i/>
          <w:spacing w:val="-2"/>
          <w:sz w:val="28"/>
          <w:szCs w:val="28"/>
        </w:rPr>
        <w:t>Căn cứ Thông tư số 01/VBHN-BGDĐT ngày 23</w:t>
      </w:r>
      <w:r w:rsidR="00292EC7" w:rsidRPr="00B53DF3">
        <w:rPr>
          <w:i/>
          <w:spacing w:val="-2"/>
          <w:sz w:val="28"/>
          <w:szCs w:val="28"/>
        </w:rPr>
        <w:t xml:space="preserve"> tháng 3 năm </w:t>
      </w:r>
      <w:r w:rsidRPr="00B53DF3">
        <w:rPr>
          <w:i/>
          <w:spacing w:val="-2"/>
          <w:sz w:val="28"/>
          <w:szCs w:val="28"/>
        </w:rPr>
        <w:t xml:space="preserve">2015 của Bộ trưởng Bộ Giáo dục và Đào tạo ban hành danh mục Đồ dùng - Đồ chơi - Thiết bị dạy học tối thiểu dùng cho giáo dục mầm non; </w:t>
      </w:r>
    </w:p>
    <w:p w14:paraId="63B3B811" w14:textId="77777777" w:rsidR="00D0389B" w:rsidRPr="00B53DF3" w:rsidRDefault="00D0389B" w:rsidP="007E13AA">
      <w:pPr>
        <w:tabs>
          <w:tab w:val="left" w:pos="142"/>
        </w:tabs>
        <w:spacing w:before="100" w:after="0" w:line="252" w:lineRule="auto"/>
        <w:ind w:firstLine="567"/>
        <w:rPr>
          <w:i/>
          <w:lang w:val="vi-VN"/>
        </w:rPr>
      </w:pPr>
      <w:r w:rsidRPr="00B53DF3">
        <w:rPr>
          <w:i/>
          <w:iCs/>
          <w:szCs w:val="28"/>
          <w:shd w:val="solid" w:color="FFFFFF" w:fill="auto"/>
          <w:lang w:val="vi-VN" w:eastAsia="vi-VN"/>
        </w:rPr>
        <w:t xml:space="preserve">Căn cứ </w:t>
      </w:r>
      <w:r w:rsidRPr="00B53DF3">
        <w:rPr>
          <w:i/>
          <w:lang w:val="vi-VN"/>
        </w:rPr>
        <w:t xml:space="preserve">Thông tư số 37/2021/TT-BGDĐT ngày 30 tháng 12 năm 2021 của </w:t>
      </w:r>
      <w:r w:rsidRPr="00B53DF3">
        <w:rPr>
          <w:i/>
          <w:iCs/>
          <w:szCs w:val="28"/>
          <w:shd w:val="solid" w:color="FFFFFF" w:fill="auto"/>
          <w:lang w:val="vi-VN" w:eastAsia="vi-VN"/>
        </w:rPr>
        <w:t xml:space="preserve">Bộ trưởng </w:t>
      </w:r>
      <w:r w:rsidRPr="00B53DF3">
        <w:rPr>
          <w:i/>
          <w:szCs w:val="28"/>
          <w:lang w:val="vi-VN"/>
        </w:rPr>
        <w:t>Bộ Giáo dục và Đào tạo</w:t>
      </w:r>
      <w:r w:rsidRPr="00B53DF3">
        <w:rPr>
          <w:i/>
          <w:lang w:val="vi-VN"/>
        </w:rPr>
        <w:t xml:space="preserve"> ban hành danh mục thiết bị dạy học tối thiểu cấp tiểu học;</w:t>
      </w:r>
    </w:p>
    <w:p w14:paraId="00A94E5A" w14:textId="77777777" w:rsidR="00D0389B" w:rsidRPr="00B53DF3" w:rsidRDefault="00D0389B" w:rsidP="007E13AA">
      <w:pPr>
        <w:tabs>
          <w:tab w:val="left" w:pos="142"/>
        </w:tabs>
        <w:spacing w:before="100" w:after="0" w:line="252" w:lineRule="auto"/>
        <w:ind w:firstLine="567"/>
        <w:rPr>
          <w:i/>
          <w:lang w:val="vi-VN"/>
        </w:rPr>
      </w:pPr>
      <w:r w:rsidRPr="00B53DF3">
        <w:rPr>
          <w:i/>
          <w:iCs/>
          <w:szCs w:val="28"/>
          <w:shd w:val="solid" w:color="FFFFFF" w:fill="auto"/>
          <w:lang w:val="vi-VN" w:eastAsia="vi-VN"/>
        </w:rPr>
        <w:t xml:space="preserve">Căn cứ </w:t>
      </w:r>
      <w:r w:rsidRPr="00B53DF3">
        <w:rPr>
          <w:i/>
          <w:lang w:val="vi-VN"/>
        </w:rPr>
        <w:t xml:space="preserve">Thông tư số 38/2021/TT-BGDĐT ngày 30 tháng 12 năm 2021 của </w:t>
      </w:r>
      <w:r w:rsidRPr="00B53DF3">
        <w:rPr>
          <w:i/>
          <w:iCs/>
          <w:szCs w:val="28"/>
          <w:shd w:val="solid" w:color="FFFFFF" w:fill="auto"/>
          <w:lang w:val="vi-VN" w:eastAsia="vi-VN"/>
        </w:rPr>
        <w:t xml:space="preserve">Bộ trưởng </w:t>
      </w:r>
      <w:r w:rsidRPr="00B53DF3">
        <w:rPr>
          <w:i/>
          <w:szCs w:val="28"/>
          <w:lang w:val="vi-VN"/>
        </w:rPr>
        <w:t>Bộ Giáo dục và Đào tạo</w:t>
      </w:r>
      <w:r w:rsidRPr="00B53DF3">
        <w:rPr>
          <w:i/>
          <w:lang w:val="vi-VN"/>
        </w:rPr>
        <w:t xml:space="preserve"> ban hành danh mục thiết bị dạy học tối thiểu cấp trung học cơ sở;</w:t>
      </w:r>
    </w:p>
    <w:p w14:paraId="7A2F94EE" w14:textId="77777777" w:rsidR="00D0389B" w:rsidRPr="00B53DF3" w:rsidRDefault="00D0389B" w:rsidP="007E13AA">
      <w:pPr>
        <w:tabs>
          <w:tab w:val="left" w:pos="142"/>
        </w:tabs>
        <w:spacing w:before="100" w:after="0" w:line="252" w:lineRule="auto"/>
        <w:ind w:firstLine="567"/>
        <w:rPr>
          <w:i/>
          <w:lang w:val="vi-VN"/>
        </w:rPr>
      </w:pPr>
      <w:r w:rsidRPr="00B53DF3">
        <w:rPr>
          <w:i/>
          <w:iCs/>
          <w:szCs w:val="28"/>
          <w:shd w:val="solid" w:color="FFFFFF" w:fill="auto"/>
          <w:lang w:val="vi-VN" w:eastAsia="vi-VN"/>
        </w:rPr>
        <w:t xml:space="preserve">Căn cứ </w:t>
      </w:r>
      <w:r w:rsidRPr="00B53DF3">
        <w:rPr>
          <w:i/>
          <w:lang w:val="vi-VN"/>
        </w:rPr>
        <w:t xml:space="preserve">Thông tư số 39/2021/TT-BGDĐT ngày 30 tháng 12 năm 2021 của </w:t>
      </w:r>
      <w:r w:rsidRPr="00B53DF3">
        <w:rPr>
          <w:i/>
          <w:iCs/>
          <w:szCs w:val="28"/>
          <w:shd w:val="solid" w:color="FFFFFF" w:fill="auto"/>
          <w:lang w:val="vi-VN" w:eastAsia="vi-VN"/>
        </w:rPr>
        <w:t xml:space="preserve">Bộ trưởng </w:t>
      </w:r>
      <w:r w:rsidRPr="00B53DF3">
        <w:rPr>
          <w:i/>
          <w:szCs w:val="28"/>
          <w:lang w:val="vi-VN"/>
        </w:rPr>
        <w:t>Bộ Giáo dục và Đào tạo</w:t>
      </w:r>
      <w:r w:rsidRPr="00B53DF3">
        <w:rPr>
          <w:i/>
          <w:lang w:val="vi-VN"/>
        </w:rPr>
        <w:t xml:space="preserve"> ban hành danh mục thiết bị dạy học tối thiểu cấp trung học phổ thông;</w:t>
      </w:r>
    </w:p>
    <w:p w14:paraId="18C94D1F" w14:textId="01C34ACB" w:rsidR="0014519D" w:rsidRPr="00B53DF3" w:rsidRDefault="0014519D" w:rsidP="006F68D0">
      <w:pPr>
        <w:tabs>
          <w:tab w:val="left" w:pos="142"/>
        </w:tabs>
        <w:spacing w:before="100" w:after="0" w:line="252" w:lineRule="auto"/>
        <w:ind w:firstLine="567"/>
        <w:rPr>
          <w:i/>
          <w:lang w:val="vi-VN"/>
        </w:rPr>
      </w:pPr>
      <w:r w:rsidRPr="00B53DF3">
        <w:rPr>
          <w:i/>
          <w:lang w:val="vi-VN"/>
        </w:rPr>
        <w:t xml:space="preserve">Theo đề nghị của Giám đốc Sở Giáo dục và Đào tạo tại Tờ trình số </w:t>
      </w:r>
      <w:r w:rsidR="00F3152D" w:rsidRPr="00B53DF3">
        <w:rPr>
          <w:i/>
        </w:rPr>
        <w:t>…..</w:t>
      </w:r>
      <w:r w:rsidR="00593494" w:rsidRPr="00B53DF3">
        <w:rPr>
          <w:i/>
          <w:lang w:val="vi-VN"/>
        </w:rPr>
        <w:t>/TTr-SGDĐT ngày</w:t>
      </w:r>
      <w:r w:rsidRPr="00B53DF3">
        <w:rPr>
          <w:i/>
          <w:lang w:val="vi-VN"/>
        </w:rPr>
        <w:t xml:space="preserve"> </w:t>
      </w:r>
      <w:r w:rsidR="00F3152D" w:rsidRPr="00B53DF3">
        <w:rPr>
          <w:i/>
        </w:rPr>
        <w:t xml:space="preserve">     </w:t>
      </w:r>
      <w:r w:rsidRPr="00B53DF3">
        <w:rPr>
          <w:i/>
          <w:lang w:val="vi-VN"/>
        </w:rPr>
        <w:t xml:space="preserve"> tháng </w:t>
      </w:r>
      <w:r w:rsidR="00F3152D" w:rsidRPr="00B53DF3">
        <w:rPr>
          <w:i/>
        </w:rPr>
        <w:t xml:space="preserve">    </w:t>
      </w:r>
      <w:r w:rsidRPr="00B53DF3">
        <w:rPr>
          <w:i/>
          <w:lang w:val="vi-VN"/>
        </w:rPr>
        <w:t xml:space="preserve">  năm 20</w:t>
      </w:r>
      <w:r w:rsidR="00684809" w:rsidRPr="00B53DF3">
        <w:rPr>
          <w:i/>
          <w:lang w:val="vi-VN"/>
        </w:rPr>
        <w:t>2</w:t>
      </w:r>
      <w:r w:rsidR="00F3152D" w:rsidRPr="00B53DF3">
        <w:rPr>
          <w:i/>
        </w:rPr>
        <w:t>3</w:t>
      </w:r>
      <w:r w:rsidR="00712D35" w:rsidRPr="00B53DF3">
        <w:rPr>
          <w:i/>
        </w:rPr>
        <w:t xml:space="preserve">, Báo cáo thẩm </w:t>
      </w:r>
      <w:r w:rsidR="006E496C" w:rsidRPr="00B53DF3">
        <w:rPr>
          <w:i/>
        </w:rPr>
        <w:t>định</w:t>
      </w:r>
      <w:r w:rsidR="004B342A" w:rsidRPr="00B53DF3">
        <w:rPr>
          <w:i/>
        </w:rPr>
        <w:t xml:space="preserve"> số…</w:t>
      </w:r>
      <w:r w:rsidR="006E496C" w:rsidRPr="00B53DF3">
        <w:rPr>
          <w:i/>
        </w:rPr>
        <w:t>..</w:t>
      </w:r>
      <w:r w:rsidR="004B342A" w:rsidRPr="00B53DF3">
        <w:rPr>
          <w:i/>
        </w:rPr>
        <w:t>/</w:t>
      </w:r>
      <w:proofErr w:type="gramStart"/>
      <w:r w:rsidR="004B342A" w:rsidRPr="00B53DF3">
        <w:rPr>
          <w:i/>
        </w:rPr>
        <w:t>BC</w:t>
      </w:r>
      <w:r w:rsidR="006E496C" w:rsidRPr="00B53DF3">
        <w:rPr>
          <w:i/>
        </w:rPr>
        <w:t>TĐ-STP ngày   tháng     năm 2023</w:t>
      </w:r>
      <w:r w:rsidR="00367517">
        <w:rPr>
          <w:i/>
        </w:rPr>
        <w:t>.</w:t>
      </w:r>
      <w:proofErr w:type="gramEnd"/>
    </w:p>
    <w:p w14:paraId="7DA06F08" w14:textId="77777777" w:rsidR="0014519D" w:rsidRPr="0016289B" w:rsidRDefault="0014519D" w:rsidP="00C726F5">
      <w:pPr>
        <w:tabs>
          <w:tab w:val="left" w:pos="142"/>
        </w:tabs>
        <w:spacing w:before="100" w:after="0" w:line="252" w:lineRule="auto"/>
        <w:jc w:val="center"/>
        <w:rPr>
          <w:b/>
          <w:lang w:val="vi-VN"/>
        </w:rPr>
      </w:pPr>
      <w:r w:rsidRPr="0016289B">
        <w:rPr>
          <w:b/>
          <w:lang w:val="vi-VN"/>
        </w:rPr>
        <w:t>QUYẾT ĐỊNH:</w:t>
      </w:r>
    </w:p>
    <w:p w14:paraId="0ED07EC5" w14:textId="77777777" w:rsidR="0014519D" w:rsidRPr="0016289B" w:rsidRDefault="0014519D" w:rsidP="00C74C7F">
      <w:pPr>
        <w:tabs>
          <w:tab w:val="left" w:pos="142"/>
        </w:tabs>
        <w:spacing w:before="100" w:after="0" w:line="252" w:lineRule="auto"/>
        <w:ind w:firstLine="709"/>
        <w:rPr>
          <w:b/>
          <w:lang w:val="vi-VN"/>
        </w:rPr>
      </w:pPr>
      <w:r w:rsidRPr="0016289B">
        <w:rPr>
          <w:b/>
          <w:lang w:val="vi-VN"/>
        </w:rPr>
        <w:t xml:space="preserve">Điều 1. Phạm vi điều chỉnh, đối tượng áp dụng </w:t>
      </w:r>
    </w:p>
    <w:p w14:paraId="6F9BFE97" w14:textId="17C675CF" w:rsidR="0014519D" w:rsidRPr="0016289B" w:rsidRDefault="0014519D" w:rsidP="00C74C7F">
      <w:pPr>
        <w:tabs>
          <w:tab w:val="left" w:pos="142"/>
        </w:tabs>
        <w:spacing w:before="100" w:after="0" w:line="252" w:lineRule="auto"/>
        <w:ind w:firstLine="709"/>
        <w:rPr>
          <w:lang w:val="nl-NL"/>
        </w:rPr>
      </w:pPr>
      <w:r w:rsidRPr="0016289B">
        <w:rPr>
          <w:lang w:val="nl-NL"/>
        </w:rPr>
        <w:t>1. Phạm vi điều chỉnh</w:t>
      </w:r>
    </w:p>
    <w:p w14:paraId="62262238" w14:textId="4233BCA8" w:rsidR="0075298A" w:rsidRPr="0016289B" w:rsidRDefault="00FC396C" w:rsidP="00942777">
      <w:pPr>
        <w:spacing w:before="60" w:after="60" w:line="247" w:lineRule="auto"/>
        <w:ind w:firstLine="567"/>
        <w:rPr>
          <w:rFonts w:eastAsia="Times New Roman"/>
          <w:b/>
          <w:szCs w:val="28"/>
        </w:rPr>
      </w:pPr>
      <w:r w:rsidRPr="0016289B">
        <w:rPr>
          <w:szCs w:val="28"/>
        </w:rPr>
        <w:t>Quyết định ngày q</w:t>
      </w:r>
      <w:r w:rsidR="0075298A" w:rsidRPr="0016289B">
        <w:rPr>
          <w:szCs w:val="28"/>
        </w:rPr>
        <w:t>uy định</w:t>
      </w:r>
      <w:r w:rsidR="0075298A" w:rsidRPr="0016289B">
        <w:rPr>
          <w:szCs w:val="28"/>
          <w:lang w:val="vi-VN"/>
        </w:rPr>
        <w:t xml:space="preserve"> định mức kinh tế-kỹ thuật áp dụng </w:t>
      </w:r>
      <w:r w:rsidR="0075298A" w:rsidRPr="0016289B">
        <w:rPr>
          <w:szCs w:val="28"/>
          <w:lang w:val="nl-NL"/>
        </w:rPr>
        <w:t>đối với các cơ sở giáo dụ</w:t>
      </w:r>
      <w:r w:rsidR="00942777" w:rsidRPr="0016289B">
        <w:rPr>
          <w:szCs w:val="28"/>
          <w:lang w:val="nl-NL"/>
        </w:rPr>
        <w:t xml:space="preserve">c </w:t>
      </w:r>
      <w:r w:rsidR="0075298A" w:rsidRPr="0016289B">
        <w:rPr>
          <w:szCs w:val="28"/>
          <w:lang w:val="nl-NL"/>
        </w:rPr>
        <w:t>công lập thuộc hệ thống giáo dục quốc dân, bao gồm: cơ sở giáo dục mầ</w:t>
      </w:r>
      <w:r w:rsidR="00942777" w:rsidRPr="0016289B">
        <w:rPr>
          <w:szCs w:val="28"/>
          <w:lang w:val="nl-NL"/>
        </w:rPr>
        <w:t xml:space="preserve">m non, </w:t>
      </w:r>
      <w:r w:rsidR="0075298A" w:rsidRPr="0016289B">
        <w:rPr>
          <w:szCs w:val="28"/>
          <w:lang w:val="nl-NL"/>
        </w:rPr>
        <w:t>cơ sở giáo dục phổ thông, trung tâm giáo dục nghề nghiệp-giáo dục thườ</w:t>
      </w:r>
      <w:r w:rsidR="00942777" w:rsidRPr="0016289B">
        <w:rPr>
          <w:szCs w:val="28"/>
          <w:lang w:val="nl-NL"/>
        </w:rPr>
        <w:t xml:space="preserve">ng </w:t>
      </w:r>
      <w:r w:rsidR="00D92DAF" w:rsidRPr="0016289B">
        <w:rPr>
          <w:szCs w:val="28"/>
          <w:lang w:val="nl-NL"/>
        </w:rPr>
        <w:t xml:space="preserve">xuyên </w:t>
      </w:r>
      <w:r w:rsidR="0075298A" w:rsidRPr="0016289B">
        <w:rPr>
          <w:i/>
          <w:szCs w:val="28"/>
          <w:lang w:val="nl-NL"/>
        </w:rPr>
        <w:t>(sau đây viết tắt là cơ sở giáo dục công lập)</w:t>
      </w:r>
      <w:r w:rsidR="0075298A" w:rsidRPr="0016289B">
        <w:rPr>
          <w:szCs w:val="28"/>
          <w:lang w:val="nl-NL"/>
        </w:rPr>
        <w:t xml:space="preserve"> trên địa bàn tỉnh Thanh Hóa.</w:t>
      </w:r>
    </w:p>
    <w:p w14:paraId="0D29702C" w14:textId="6F6992A8" w:rsidR="0014519D" w:rsidRPr="0016289B" w:rsidRDefault="0014519D" w:rsidP="00C74C7F">
      <w:pPr>
        <w:tabs>
          <w:tab w:val="left" w:pos="142"/>
        </w:tabs>
        <w:spacing w:before="100" w:after="0" w:line="252" w:lineRule="auto"/>
        <w:ind w:firstLine="709"/>
        <w:rPr>
          <w:lang w:val="vi-VN"/>
        </w:rPr>
      </w:pPr>
      <w:r w:rsidRPr="0016289B">
        <w:rPr>
          <w:lang w:val="vi-VN"/>
        </w:rPr>
        <w:t>2. Đối tượng áp dụng</w:t>
      </w:r>
    </w:p>
    <w:p w14:paraId="0F721354" w14:textId="069F7561" w:rsidR="00B80C56" w:rsidRPr="0016289B" w:rsidRDefault="00B80C56" w:rsidP="00B80C56">
      <w:pPr>
        <w:tabs>
          <w:tab w:val="left" w:pos="142"/>
        </w:tabs>
        <w:spacing w:before="60" w:after="60" w:line="247" w:lineRule="auto"/>
        <w:ind w:firstLine="567"/>
        <w:rPr>
          <w:szCs w:val="28"/>
          <w:lang w:val="nl-NL"/>
        </w:rPr>
      </w:pPr>
      <w:r w:rsidRPr="0016289B">
        <w:rPr>
          <w:szCs w:val="28"/>
        </w:rPr>
        <w:t>Các c</w:t>
      </w:r>
      <w:r w:rsidRPr="0016289B">
        <w:rPr>
          <w:szCs w:val="28"/>
          <w:lang w:val="nl-NL"/>
        </w:rPr>
        <w:t xml:space="preserve">ơ sở giáo dục mầm non, cơ sở giáo dục phổ thông và trung tâm giáo dục nghề nghiệp-giáo dục thường xuyên công lập và các cơ quan, tổ chức, cá </w:t>
      </w:r>
      <w:r w:rsidRPr="0016289B">
        <w:rPr>
          <w:szCs w:val="28"/>
          <w:lang w:val="nl-NL"/>
        </w:rPr>
        <w:lastRenderedPageBreak/>
        <w:t>nhân có liên quan sử dụng</w:t>
      </w:r>
      <w:r w:rsidRPr="0016289B">
        <w:t xml:space="preserve"> nguồn kinh phí ngân sách nhà nước</w:t>
      </w:r>
      <w:r w:rsidRPr="0016289B">
        <w:rPr>
          <w:szCs w:val="28"/>
          <w:lang w:val="nl-NL"/>
        </w:rPr>
        <w:t xml:space="preserve"> trên địa bàn tỉnh Thanh Hóa.</w:t>
      </w:r>
    </w:p>
    <w:p w14:paraId="4967E777" w14:textId="176AE855" w:rsidR="0014519D" w:rsidRPr="0016289B" w:rsidRDefault="0014519D" w:rsidP="00C74C7F">
      <w:pPr>
        <w:tabs>
          <w:tab w:val="left" w:pos="142"/>
        </w:tabs>
        <w:spacing w:before="100" w:after="0" w:line="252" w:lineRule="auto"/>
        <w:ind w:firstLine="709"/>
        <w:rPr>
          <w:b/>
          <w:lang w:val="nl-NL"/>
        </w:rPr>
      </w:pPr>
      <w:r w:rsidRPr="0016289B">
        <w:rPr>
          <w:b/>
          <w:lang w:val="nl-NL"/>
        </w:rPr>
        <w:t xml:space="preserve">Điều 2. </w:t>
      </w:r>
      <w:r w:rsidR="00C726F5" w:rsidRPr="0016289B">
        <w:rPr>
          <w:b/>
        </w:rPr>
        <w:t>Đ</w:t>
      </w:r>
      <w:r w:rsidR="00C726F5" w:rsidRPr="0016289B">
        <w:rPr>
          <w:b/>
          <w:lang w:val="vi-VN"/>
        </w:rPr>
        <w:t>ịnh mức kinh tế - kỹ thuật</w:t>
      </w:r>
      <w:r w:rsidR="00C726F5" w:rsidRPr="0016289B">
        <w:rPr>
          <w:b/>
        </w:rPr>
        <w:t xml:space="preserve"> </w:t>
      </w:r>
      <w:r w:rsidR="00692C34" w:rsidRPr="0016289B">
        <w:rPr>
          <w:b/>
          <w:szCs w:val="28"/>
          <w:lang w:val="nl-NL"/>
        </w:rPr>
        <w:t xml:space="preserve">đối với các </w:t>
      </w:r>
      <w:r w:rsidR="00C726F5" w:rsidRPr="0016289B">
        <w:rPr>
          <w:b/>
          <w:szCs w:val="26"/>
          <w:lang w:val="nl-NL"/>
        </w:rPr>
        <w:t xml:space="preserve">cơ sở giáo dục công lập trên địa bàn tỉnh </w:t>
      </w:r>
      <w:r w:rsidR="008206F4" w:rsidRPr="0016289B">
        <w:rPr>
          <w:b/>
          <w:szCs w:val="26"/>
          <w:lang w:val="nl-NL"/>
        </w:rPr>
        <w:t>Thanh Hóa</w:t>
      </w:r>
    </w:p>
    <w:p w14:paraId="2377D733" w14:textId="571FE563" w:rsidR="00C74C7F" w:rsidRPr="0016289B" w:rsidRDefault="0014519D" w:rsidP="00C726F5">
      <w:pPr>
        <w:tabs>
          <w:tab w:val="left" w:pos="142"/>
        </w:tabs>
        <w:spacing w:before="60" w:after="0" w:line="252" w:lineRule="auto"/>
        <w:ind w:firstLine="709"/>
        <w:rPr>
          <w:lang w:val="nl-NL"/>
        </w:rPr>
      </w:pPr>
      <w:r w:rsidRPr="0016289B">
        <w:rPr>
          <w:lang w:val="nl-NL"/>
        </w:rPr>
        <w:t xml:space="preserve">1. Định mức lao động </w:t>
      </w:r>
    </w:p>
    <w:p w14:paraId="33825F65" w14:textId="2EB921AC" w:rsidR="0014519D" w:rsidRPr="0016289B" w:rsidRDefault="00C74C7F" w:rsidP="00C726F5">
      <w:pPr>
        <w:tabs>
          <w:tab w:val="left" w:pos="142"/>
        </w:tabs>
        <w:spacing w:before="60" w:after="0" w:line="252" w:lineRule="auto"/>
        <w:ind w:firstLine="709"/>
        <w:rPr>
          <w:lang w:val="nl-NL"/>
        </w:rPr>
      </w:pPr>
      <w:r w:rsidRPr="0016289B">
        <w:rPr>
          <w:lang w:val="nl-NL"/>
        </w:rPr>
        <w:t xml:space="preserve">a) </w:t>
      </w:r>
      <w:r w:rsidR="0014519D" w:rsidRPr="0016289B">
        <w:rPr>
          <w:lang w:val="nl-NL"/>
        </w:rPr>
        <w:t xml:space="preserve">Định mức lao động </w:t>
      </w:r>
      <w:r w:rsidR="002965C6" w:rsidRPr="0016289B">
        <w:rPr>
          <w:lang w:val="nl-NL"/>
        </w:rPr>
        <w:t xml:space="preserve">đối với </w:t>
      </w:r>
      <w:r w:rsidR="0014519D" w:rsidRPr="0016289B">
        <w:rPr>
          <w:lang w:val="nl-NL"/>
        </w:rPr>
        <w:t>giáo dục mầm non: Phụ lục 0</w:t>
      </w:r>
      <w:r w:rsidRPr="0016289B">
        <w:rPr>
          <w:lang w:val="nl-NL"/>
        </w:rPr>
        <w:t>1.</w:t>
      </w:r>
    </w:p>
    <w:p w14:paraId="2B9270C5" w14:textId="69E6A723" w:rsidR="0014519D" w:rsidRPr="0016289B" w:rsidRDefault="00C74C7F" w:rsidP="00C726F5">
      <w:pPr>
        <w:tabs>
          <w:tab w:val="left" w:pos="142"/>
        </w:tabs>
        <w:spacing w:before="60" w:after="0" w:line="252" w:lineRule="auto"/>
        <w:ind w:firstLine="709"/>
        <w:rPr>
          <w:lang w:val="nl-NL"/>
        </w:rPr>
      </w:pPr>
      <w:r w:rsidRPr="0016289B">
        <w:rPr>
          <w:lang w:val="nl-NL"/>
        </w:rPr>
        <w:t xml:space="preserve">b) </w:t>
      </w:r>
      <w:r w:rsidR="0014519D" w:rsidRPr="0016289B">
        <w:rPr>
          <w:lang w:val="nl-NL"/>
        </w:rPr>
        <w:t xml:space="preserve">Định mức lao động </w:t>
      </w:r>
      <w:r w:rsidR="002965C6" w:rsidRPr="0016289B">
        <w:rPr>
          <w:lang w:val="nl-NL"/>
        </w:rPr>
        <w:t xml:space="preserve">đối với </w:t>
      </w:r>
      <w:r w:rsidR="0014519D" w:rsidRPr="0016289B">
        <w:rPr>
          <w:lang w:val="nl-NL"/>
        </w:rPr>
        <w:t>giáo dục tiểu học: Phụ lục 0</w:t>
      </w:r>
      <w:r w:rsidRPr="0016289B">
        <w:rPr>
          <w:lang w:val="nl-NL"/>
        </w:rPr>
        <w:t>2.</w:t>
      </w:r>
    </w:p>
    <w:p w14:paraId="2BFD0F8F" w14:textId="47ADC956" w:rsidR="0014519D" w:rsidRPr="0016289B" w:rsidRDefault="00C74C7F" w:rsidP="00C726F5">
      <w:pPr>
        <w:tabs>
          <w:tab w:val="left" w:pos="142"/>
        </w:tabs>
        <w:spacing w:before="60" w:after="0" w:line="252" w:lineRule="auto"/>
        <w:ind w:firstLine="709"/>
        <w:rPr>
          <w:lang w:val="nl-NL"/>
        </w:rPr>
      </w:pPr>
      <w:r w:rsidRPr="0016289B">
        <w:rPr>
          <w:lang w:val="nl-NL"/>
        </w:rPr>
        <w:t xml:space="preserve">c) </w:t>
      </w:r>
      <w:r w:rsidR="0014519D" w:rsidRPr="0016289B">
        <w:rPr>
          <w:lang w:val="nl-NL"/>
        </w:rPr>
        <w:t xml:space="preserve">Định mức lao động </w:t>
      </w:r>
      <w:r w:rsidR="002965C6" w:rsidRPr="0016289B">
        <w:rPr>
          <w:lang w:val="nl-NL"/>
        </w:rPr>
        <w:t xml:space="preserve">đối với </w:t>
      </w:r>
      <w:r w:rsidR="0014519D" w:rsidRPr="0016289B">
        <w:rPr>
          <w:lang w:val="nl-NL"/>
        </w:rPr>
        <w:t>giáo dục trung học cơ sở: Phụ lục 03</w:t>
      </w:r>
      <w:r w:rsidRPr="0016289B">
        <w:rPr>
          <w:lang w:val="nl-NL"/>
        </w:rPr>
        <w:t>.</w:t>
      </w:r>
    </w:p>
    <w:p w14:paraId="264A9A32" w14:textId="1CF43F81" w:rsidR="0014519D" w:rsidRPr="0016289B" w:rsidRDefault="00C74C7F" w:rsidP="00C726F5">
      <w:pPr>
        <w:tabs>
          <w:tab w:val="left" w:pos="142"/>
        </w:tabs>
        <w:spacing w:before="60" w:after="0" w:line="252" w:lineRule="auto"/>
        <w:ind w:firstLine="709"/>
        <w:rPr>
          <w:lang w:val="nl-NL"/>
        </w:rPr>
      </w:pPr>
      <w:r w:rsidRPr="0016289B">
        <w:rPr>
          <w:lang w:val="nl-NL"/>
        </w:rPr>
        <w:t xml:space="preserve">d) </w:t>
      </w:r>
      <w:r w:rsidR="0014519D" w:rsidRPr="0016289B">
        <w:rPr>
          <w:lang w:val="nl-NL"/>
        </w:rPr>
        <w:t xml:space="preserve">Định mức lao động </w:t>
      </w:r>
      <w:r w:rsidR="002965C6" w:rsidRPr="0016289B">
        <w:rPr>
          <w:lang w:val="nl-NL"/>
        </w:rPr>
        <w:t xml:space="preserve">đối với </w:t>
      </w:r>
      <w:r w:rsidR="0014519D" w:rsidRPr="0016289B">
        <w:rPr>
          <w:lang w:val="nl-NL"/>
        </w:rPr>
        <w:t>giáo dục trung học phổ thông: Phụ lục 04</w:t>
      </w:r>
      <w:r w:rsidRPr="0016289B">
        <w:rPr>
          <w:lang w:val="nl-NL"/>
        </w:rPr>
        <w:t>.</w:t>
      </w:r>
    </w:p>
    <w:p w14:paraId="170A4150" w14:textId="76F506C8" w:rsidR="0014519D" w:rsidRPr="0016289B" w:rsidRDefault="00C74C7F" w:rsidP="00C726F5">
      <w:pPr>
        <w:tabs>
          <w:tab w:val="left" w:pos="142"/>
        </w:tabs>
        <w:spacing w:before="60" w:after="0" w:line="252" w:lineRule="auto"/>
        <w:ind w:firstLine="709"/>
        <w:rPr>
          <w:lang w:val="nl-NL"/>
        </w:rPr>
      </w:pPr>
      <w:r w:rsidRPr="0016289B">
        <w:rPr>
          <w:lang w:val="nl-NL"/>
        </w:rPr>
        <w:t xml:space="preserve">đ) </w:t>
      </w:r>
      <w:r w:rsidR="0014519D" w:rsidRPr="0016289B">
        <w:rPr>
          <w:lang w:val="nl-NL"/>
        </w:rPr>
        <w:t xml:space="preserve">Định mức lao động </w:t>
      </w:r>
      <w:r w:rsidR="002965C6" w:rsidRPr="0016289B">
        <w:rPr>
          <w:lang w:val="nl-NL"/>
        </w:rPr>
        <w:t xml:space="preserve">đối với </w:t>
      </w:r>
      <w:r w:rsidR="0014519D" w:rsidRPr="0016289B">
        <w:rPr>
          <w:lang w:val="nl-NL"/>
        </w:rPr>
        <w:t>giáo dục thường xuyên: Phụ lục 05</w:t>
      </w:r>
      <w:r w:rsidRPr="0016289B">
        <w:rPr>
          <w:lang w:val="nl-NL"/>
        </w:rPr>
        <w:t>.</w:t>
      </w:r>
    </w:p>
    <w:p w14:paraId="11237B59" w14:textId="7DAFFACD" w:rsidR="00C74C7F" w:rsidRPr="0016289B" w:rsidRDefault="0014519D" w:rsidP="00C726F5">
      <w:pPr>
        <w:tabs>
          <w:tab w:val="left" w:pos="142"/>
        </w:tabs>
        <w:spacing w:before="60" w:after="0" w:line="252" w:lineRule="auto"/>
        <w:ind w:firstLine="709"/>
        <w:rPr>
          <w:lang w:val="nl-NL"/>
        </w:rPr>
      </w:pPr>
      <w:r w:rsidRPr="0016289B">
        <w:rPr>
          <w:lang w:val="nl-NL"/>
        </w:rPr>
        <w:t xml:space="preserve">2. Định mức thiết bị, vật tư </w:t>
      </w:r>
    </w:p>
    <w:p w14:paraId="49626958" w14:textId="3C376597" w:rsidR="0014519D" w:rsidRPr="0016289B" w:rsidRDefault="00C74C7F" w:rsidP="00C726F5">
      <w:pPr>
        <w:tabs>
          <w:tab w:val="left" w:pos="142"/>
        </w:tabs>
        <w:spacing w:before="60" w:after="0" w:line="252" w:lineRule="auto"/>
        <w:ind w:firstLine="709"/>
      </w:pPr>
      <w:r w:rsidRPr="0016289B">
        <w:rPr>
          <w:lang w:val="nl-NL"/>
        </w:rPr>
        <w:t xml:space="preserve">a) </w:t>
      </w:r>
      <w:r w:rsidR="0014519D" w:rsidRPr="0016289B">
        <w:rPr>
          <w:lang w:val="vi-VN"/>
        </w:rPr>
        <w:t xml:space="preserve">Định mức thiết bị, vật tư </w:t>
      </w:r>
      <w:r w:rsidR="002965C6" w:rsidRPr="0016289B">
        <w:rPr>
          <w:lang w:val="vi-VN"/>
        </w:rPr>
        <w:t>đối với</w:t>
      </w:r>
      <w:r w:rsidR="002965C6" w:rsidRPr="0016289B">
        <w:t xml:space="preserve"> </w:t>
      </w:r>
      <w:r w:rsidR="0014519D" w:rsidRPr="0016289B">
        <w:rPr>
          <w:lang w:val="vi-VN"/>
        </w:rPr>
        <w:t xml:space="preserve">giáo dục mầm non: Phụ lục </w:t>
      </w:r>
      <w:r w:rsidR="0014519D" w:rsidRPr="0016289B">
        <w:rPr>
          <w:lang w:val="nl-NL"/>
        </w:rPr>
        <w:t>0</w:t>
      </w:r>
      <w:r w:rsidRPr="0016289B">
        <w:rPr>
          <w:lang w:val="vi-VN"/>
        </w:rPr>
        <w:t>6</w:t>
      </w:r>
      <w:r w:rsidRPr="0016289B">
        <w:t>.</w:t>
      </w:r>
    </w:p>
    <w:p w14:paraId="5F701E2C" w14:textId="050939CB" w:rsidR="0014519D" w:rsidRPr="0016289B" w:rsidRDefault="00C74C7F" w:rsidP="00C726F5">
      <w:pPr>
        <w:tabs>
          <w:tab w:val="left" w:pos="142"/>
        </w:tabs>
        <w:spacing w:before="60" w:after="0" w:line="252" w:lineRule="auto"/>
        <w:ind w:firstLine="709"/>
      </w:pPr>
      <w:r w:rsidRPr="0016289B">
        <w:t xml:space="preserve">b) </w:t>
      </w:r>
      <w:r w:rsidR="0014519D" w:rsidRPr="0016289B">
        <w:rPr>
          <w:lang w:val="vi-VN"/>
        </w:rPr>
        <w:t xml:space="preserve">Định mức thiết bị, vật tư </w:t>
      </w:r>
      <w:r w:rsidR="002965C6" w:rsidRPr="0016289B">
        <w:rPr>
          <w:lang w:val="vi-VN"/>
        </w:rPr>
        <w:t>đối với</w:t>
      </w:r>
      <w:r w:rsidR="002965C6" w:rsidRPr="0016289B">
        <w:t xml:space="preserve"> </w:t>
      </w:r>
      <w:r w:rsidR="0014519D" w:rsidRPr="0016289B">
        <w:rPr>
          <w:lang w:val="vi-VN"/>
        </w:rPr>
        <w:t>giáo dục tiểu học: Phụ lục 0</w:t>
      </w:r>
      <w:r w:rsidRPr="0016289B">
        <w:rPr>
          <w:lang w:val="vi-VN"/>
        </w:rPr>
        <w:t>7</w:t>
      </w:r>
      <w:r w:rsidRPr="0016289B">
        <w:t>.</w:t>
      </w:r>
    </w:p>
    <w:p w14:paraId="6B426994" w14:textId="6C8078FA" w:rsidR="0014519D" w:rsidRPr="0016289B" w:rsidRDefault="00C74C7F" w:rsidP="00C726F5">
      <w:pPr>
        <w:tabs>
          <w:tab w:val="left" w:pos="142"/>
        </w:tabs>
        <w:spacing w:before="60" w:after="0" w:line="252" w:lineRule="auto"/>
        <w:ind w:firstLine="709"/>
      </w:pPr>
      <w:r w:rsidRPr="0016289B">
        <w:t xml:space="preserve">c) </w:t>
      </w:r>
      <w:r w:rsidR="0014519D" w:rsidRPr="0016289B">
        <w:rPr>
          <w:lang w:val="vi-VN"/>
        </w:rPr>
        <w:t xml:space="preserve">Định mức thiết bị, vật tư </w:t>
      </w:r>
      <w:r w:rsidR="002965C6" w:rsidRPr="0016289B">
        <w:rPr>
          <w:lang w:val="vi-VN"/>
        </w:rPr>
        <w:t>đối với</w:t>
      </w:r>
      <w:r w:rsidR="002965C6" w:rsidRPr="0016289B">
        <w:t xml:space="preserve"> </w:t>
      </w:r>
      <w:r w:rsidR="0014519D" w:rsidRPr="0016289B">
        <w:rPr>
          <w:lang w:val="vi-VN"/>
        </w:rPr>
        <w:t>giáo dục trung học cơ sở: Phụ lụ</w:t>
      </w:r>
      <w:r w:rsidRPr="0016289B">
        <w:rPr>
          <w:lang w:val="vi-VN"/>
        </w:rPr>
        <w:t>c 08</w:t>
      </w:r>
      <w:r w:rsidRPr="0016289B">
        <w:t>.</w:t>
      </w:r>
    </w:p>
    <w:p w14:paraId="6DD94CAC" w14:textId="1EEC2736" w:rsidR="0014519D" w:rsidRPr="0016289B" w:rsidRDefault="00C74C7F" w:rsidP="00C726F5">
      <w:pPr>
        <w:tabs>
          <w:tab w:val="left" w:pos="142"/>
        </w:tabs>
        <w:spacing w:before="60" w:after="0" w:line="252" w:lineRule="auto"/>
        <w:ind w:firstLine="709"/>
        <w:rPr>
          <w:spacing w:val="-4"/>
        </w:rPr>
      </w:pPr>
      <w:r w:rsidRPr="0016289B">
        <w:rPr>
          <w:spacing w:val="-4"/>
        </w:rPr>
        <w:t xml:space="preserve">d) </w:t>
      </w:r>
      <w:r w:rsidR="0014519D" w:rsidRPr="0016289B">
        <w:rPr>
          <w:spacing w:val="-4"/>
          <w:lang w:val="vi-VN"/>
        </w:rPr>
        <w:t xml:space="preserve">Định mức thiết bị, vật tư </w:t>
      </w:r>
      <w:r w:rsidR="002965C6" w:rsidRPr="0016289B">
        <w:rPr>
          <w:spacing w:val="-4"/>
          <w:lang w:val="vi-VN"/>
        </w:rPr>
        <w:t>đối với</w:t>
      </w:r>
      <w:r w:rsidR="002965C6" w:rsidRPr="0016289B">
        <w:rPr>
          <w:spacing w:val="-4"/>
        </w:rPr>
        <w:t xml:space="preserve"> </w:t>
      </w:r>
      <w:r w:rsidR="0014519D" w:rsidRPr="0016289B">
        <w:rPr>
          <w:spacing w:val="-4"/>
          <w:lang w:val="vi-VN"/>
        </w:rPr>
        <w:t>giáo dục trung học phổ thông: Phụ lụ</w:t>
      </w:r>
      <w:r w:rsidRPr="0016289B">
        <w:rPr>
          <w:spacing w:val="-4"/>
          <w:lang w:val="vi-VN"/>
        </w:rPr>
        <w:t>c 09</w:t>
      </w:r>
      <w:r w:rsidRPr="0016289B">
        <w:rPr>
          <w:spacing w:val="-4"/>
        </w:rPr>
        <w:t>.</w:t>
      </w:r>
    </w:p>
    <w:p w14:paraId="445F50B4" w14:textId="370BA689" w:rsidR="0014519D" w:rsidRPr="0016289B" w:rsidRDefault="00C74C7F" w:rsidP="00C726F5">
      <w:pPr>
        <w:tabs>
          <w:tab w:val="left" w:pos="142"/>
        </w:tabs>
        <w:spacing w:before="60" w:after="0" w:line="252" w:lineRule="auto"/>
        <w:ind w:firstLine="709"/>
        <w:rPr>
          <w:lang w:val="vi-VN"/>
        </w:rPr>
      </w:pPr>
      <w:r w:rsidRPr="0016289B">
        <w:t xml:space="preserve">đ) </w:t>
      </w:r>
      <w:r w:rsidR="0014519D" w:rsidRPr="0016289B">
        <w:rPr>
          <w:lang w:val="vi-VN"/>
        </w:rPr>
        <w:t xml:space="preserve">Định mức thiết bị, vật tư </w:t>
      </w:r>
      <w:r w:rsidR="002965C6" w:rsidRPr="0016289B">
        <w:rPr>
          <w:lang w:val="vi-VN"/>
        </w:rPr>
        <w:t>đối với</w:t>
      </w:r>
      <w:r w:rsidR="002965C6" w:rsidRPr="0016289B">
        <w:t xml:space="preserve"> </w:t>
      </w:r>
      <w:r w:rsidR="0014519D" w:rsidRPr="0016289B">
        <w:rPr>
          <w:lang w:val="vi-VN"/>
        </w:rPr>
        <w:t>giáo dục thường xuyên: Phụ lục 10</w:t>
      </w:r>
      <w:r w:rsidRPr="0016289B">
        <w:t>.</w:t>
      </w:r>
    </w:p>
    <w:p w14:paraId="17A7EABA" w14:textId="76F7E5A7" w:rsidR="0014519D" w:rsidRPr="0016289B" w:rsidRDefault="0014519D" w:rsidP="009B210B">
      <w:pPr>
        <w:tabs>
          <w:tab w:val="left" w:pos="142"/>
        </w:tabs>
        <w:spacing w:before="100" w:after="0" w:line="252" w:lineRule="auto"/>
        <w:ind w:firstLine="709"/>
        <w:rPr>
          <w:lang w:val="nl-NL"/>
        </w:rPr>
      </w:pPr>
      <w:r w:rsidRPr="0016289B">
        <w:rPr>
          <w:lang w:val="nl-NL"/>
        </w:rPr>
        <w:t xml:space="preserve">3. Trường hợp cơ sở giáo dục </w:t>
      </w:r>
      <w:r w:rsidRPr="0016289B">
        <w:rPr>
          <w:szCs w:val="26"/>
          <w:lang w:val="nl-NL"/>
        </w:rPr>
        <w:t xml:space="preserve">công lập </w:t>
      </w:r>
      <w:r w:rsidRPr="0016289B">
        <w:rPr>
          <w:lang w:val="nl-NL"/>
        </w:rPr>
        <w:t xml:space="preserve">tổ chức thực hiện </w:t>
      </w:r>
      <w:r w:rsidR="002965C6" w:rsidRPr="0016289B">
        <w:rPr>
          <w:lang w:val="nl-NL"/>
        </w:rPr>
        <w:t xml:space="preserve">chương trình </w:t>
      </w:r>
      <w:r w:rsidRPr="0016289B">
        <w:rPr>
          <w:lang w:val="nl-NL"/>
        </w:rPr>
        <w:t xml:space="preserve">giáo dục khác với các định mức kinh tế - kỹ thuật </w:t>
      </w:r>
      <w:r w:rsidR="009B210B" w:rsidRPr="0016289B">
        <w:rPr>
          <w:lang w:val="nl-NL"/>
        </w:rPr>
        <w:t>tại</w:t>
      </w:r>
      <w:r w:rsidRPr="0016289B">
        <w:rPr>
          <w:lang w:val="nl-NL"/>
        </w:rPr>
        <w:t xml:space="preserve"> Quyết định này thì vận dụng định mức trên và điều kiện thực tế để đề xuất định mức kinh tế - kỹ thuật cho phù hợp.</w:t>
      </w:r>
    </w:p>
    <w:p w14:paraId="29C35928" w14:textId="50346CA0" w:rsidR="00164AED" w:rsidRPr="0016289B" w:rsidRDefault="00164AED" w:rsidP="009B210B">
      <w:pPr>
        <w:tabs>
          <w:tab w:val="left" w:pos="142"/>
        </w:tabs>
        <w:spacing w:before="100" w:after="0" w:line="252" w:lineRule="auto"/>
        <w:ind w:firstLine="709"/>
        <w:rPr>
          <w:b/>
          <w:lang w:val="nl-NL"/>
        </w:rPr>
      </w:pPr>
      <w:r w:rsidRPr="0016289B">
        <w:rPr>
          <w:b/>
          <w:lang w:val="nl-NL"/>
        </w:rPr>
        <w:t>Điều 3. Kinh phí thực hiện</w:t>
      </w:r>
    </w:p>
    <w:p w14:paraId="46401804" w14:textId="135CA83C" w:rsidR="00164AED" w:rsidRPr="0016289B" w:rsidRDefault="00164AED" w:rsidP="009B210B">
      <w:pPr>
        <w:tabs>
          <w:tab w:val="left" w:pos="142"/>
        </w:tabs>
        <w:spacing w:before="100" w:after="0" w:line="252" w:lineRule="auto"/>
        <w:ind w:firstLine="709"/>
        <w:rPr>
          <w:lang w:val="nl-NL"/>
        </w:rPr>
      </w:pPr>
      <w:r w:rsidRPr="0016289B">
        <w:rPr>
          <w:szCs w:val="28"/>
          <w:lang w:val="nl-NL"/>
        </w:rPr>
        <w:t xml:space="preserve">Các cơ quan, </w:t>
      </w:r>
      <w:r w:rsidR="0031355D">
        <w:rPr>
          <w:szCs w:val="28"/>
          <w:lang w:val="nl-NL"/>
        </w:rPr>
        <w:t xml:space="preserve">tổ chức, </w:t>
      </w:r>
      <w:r w:rsidRPr="0016289B">
        <w:rPr>
          <w:szCs w:val="28"/>
          <w:lang w:val="nl-NL"/>
        </w:rPr>
        <w:t xml:space="preserve">cơ sở giáo dục sử dụng nguồn kinh phí của cơ quan, đơn vị mình để thực hiện xây dựng, thẩm định, ban hành định mức kinh tế - kỹ thuật </w:t>
      </w:r>
      <w:r w:rsidR="0031355D">
        <w:rPr>
          <w:szCs w:val="28"/>
          <w:lang w:val="nl-NL"/>
        </w:rPr>
        <w:t xml:space="preserve">và xây dựng giá dịch vụ giáo dục đào tạo </w:t>
      </w:r>
      <w:r w:rsidRPr="0016289B">
        <w:rPr>
          <w:szCs w:val="28"/>
          <w:lang w:val="nl-NL"/>
        </w:rPr>
        <w:t>theo quy định của Luật Ngân sách nhà nước và văn bản hướng dẫn của cơ quan có thẩm quyền.</w:t>
      </w:r>
    </w:p>
    <w:p w14:paraId="1FE4932D" w14:textId="27C324CB" w:rsidR="0014519D" w:rsidRPr="0016289B" w:rsidRDefault="0014519D" w:rsidP="009B210B">
      <w:pPr>
        <w:tabs>
          <w:tab w:val="left" w:pos="142"/>
        </w:tabs>
        <w:spacing w:before="100" w:after="0" w:line="252" w:lineRule="auto"/>
        <w:ind w:firstLine="709"/>
        <w:rPr>
          <w:b/>
          <w:lang w:val="nl-NL"/>
        </w:rPr>
      </w:pPr>
      <w:r w:rsidRPr="0016289B">
        <w:rPr>
          <w:b/>
          <w:lang w:val="nl-NL"/>
        </w:rPr>
        <w:t xml:space="preserve">Điều </w:t>
      </w:r>
      <w:r w:rsidR="00164AED" w:rsidRPr="0016289B">
        <w:rPr>
          <w:b/>
          <w:lang w:val="nl-NL"/>
        </w:rPr>
        <w:t>4</w:t>
      </w:r>
      <w:r w:rsidRPr="0016289B">
        <w:rPr>
          <w:b/>
          <w:lang w:val="nl-NL"/>
        </w:rPr>
        <w:t xml:space="preserve">. </w:t>
      </w:r>
      <w:r w:rsidR="00F77B26" w:rsidRPr="0016289B">
        <w:rPr>
          <w:b/>
          <w:lang w:val="nl-NL"/>
        </w:rPr>
        <w:t>Tổ chức</w:t>
      </w:r>
      <w:r w:rsidRPr="0016289B">
        <w:rPr>
          <w:b/>
          <w:lang w:val="nl-NL"/>
        </w:rPr>
        <w:t xml:space="preserve"> thực hiện</w:t>
      </w:r>
    </w:p>
    <w:p w14:paraId="3F7F10AC" w14:textId="77777777" w:rsidR="00C74C7F" w:rsidRPr="0016289B" w:rsidRDefault="0014519D" w:rsidP="009B210B">
      <w:pPr>
        <w:tabs>
          <w:tab w:val="left" w:pos="142"/>
        </w:tabs>
        <w:spacing w:before="100" w:after="0" w:line="252" w:lineRule="auto"/>
        <w:ind w:firstLine="709"/>
        <w:rPr>
          <w:lang w:val="nl-NL"/>
        </w:rPr>
      </w:pPr>
      <w:r w:rsidRPr="0016289B">
        <w:rPr>
          <w:lang w:val="nl-NL"/>
        </w:rPr>
        <w:t>1. Sở Giáo dục và Đào tạo</w:t>
      </w:r>
    </w:p>
    <w:p w14:paraId="223DEE4C" w14:textId="08919714" w:rsidR="00C74C7F" w:rsidRPr="0016289B" w:rsidRDefault="00C74C7F" w:rsidP="009B210B">
      <w:pPr>
        <w:tabs>
          <w:tab w:val="left" w:pos="142"/>
        </w:tabs>
        <w:spacing w:before="60" w:after="0" w:line="252" w:lineRule="auto"/>
        <w:ind w:firstLine="709"/>
        <w:rPr>
          <w:lang w:val="nl-NL"/>
        </w:rPr>
      </w:pPr>
      <w:r w:rsidRPr="0016289B">
        <w:rPr>
          <w:lang w:val="nl-NL"/>
        </w:rPr>
        <w:t xml:space="preserve">a) </w:t>
      </w:r>
      <w:r w:rsidR="0014519D" w:rsidRPr="0016289B">
        <w:rPr>
          <w:lang w:val="nl-NL"/>
        </w:rPr>
        <w:t>Định kỳ rà soát, tham mưu Ủy ban nhân dân tỉnh sửa đổi, bổ sung định mức kinh tế - kỹ thuật áp dụng đối với cơ sở giáo dục công lập bảo đảm phù hợp với điều kiện thực tế và quy định hiện hành.</w:t>
      </w:r>
    </w:p>
    <w:p w14:paraId="5692D557" w14:textId="2E78389E" w:rsidR="00C74C7F" w:rsidRPr="0016289B" w:rsidRDefault="00C74C7F" w:rsidP="009B210B">
      <w:pPr>
        <w:tabs>
          <w:tab w:val="left" w:pos="142"/>
        </w:tabs>
        <w:spacing w:before="60" w:after="0" w:line="252" w:lineRule="auto"/>
        <w:ind w:firstLine="709"/>
        <w:rPr>
          <w:lang w:val="nl-NL"/>
        </w:rPr>
      </w:pPr>
      <w:r w:rsidRPr="0016289B">
        <w:rPr>
          <w:lang w:val="nl-NL"/>
        </w:rPr>
        <w:t xml:space="preserve">b) </w:t>
      </w:r>
      <w:r w:rsidR="0014519D" w:rsidRPr="0016289B">
        <w:rPr>
          <w:lang w:val="vi-VN"/>
        </w:rPr>
        <w:t xml:space="preserve">Hướng dẫn </w:t>
      </w:r>
      <w:r w:rsidR="009B210B" w:rsidRPr="0016289B">
        <w:t xml:space="preserve">việc </w:t>
      </w:r>
      <w:r w:rsidR="0014519D" w:rsidRPr="0016289B">
        <w:rPr>
          <w:lang w:val="vi-VN"/>
        </w:rPr>
        <w:t>xây dựng và thẩm định định mức kinh tế - kỹ thuật của các cơ sở giáo dục</w:t>
      </w:r>
      <w:r w:rsidR="0014519D" w:rsidRPr="0016289B">
        <w:t xml:space="preserve"> </w:t>
      </w:r>
      <w:r w:rsidR="0014519D" w:rsidRPr="0016289B">
        <w:rPr>
          <w:lang w:val="nl-NL"/>
        </w:rPr>
        <w:t>công lập</w:t>
      </w:r>
      <w:r w:rsidR="0014519D" w:rsidRPr="0016289B">
        <w:rPr>
          <w:lang w:val="vi-VN"/>
        </w:rPr>
        <w:t xml:space="preserve"> trực thuộc trên cơ sở định mức kinh tế - kỹ thuật </w:t>
      </w:r>
      <w:r w:rsidR="0014519D" w:rsidRPr="0016289B">
        <w:rPr>
          <w:lang w:val="nl-NL"/>
        </w:rPr>
        <w:t>theo Quyết định này</w:t>
      </w:r>
      <w:r w:rsidR="0014519D" w:rsidRPr="0016289B">
        <w:rPr>
          <w:lang w:val="vi-VN"/>
        </w:rPr>
        <w:t>.</w:t>
      </w:r>
    </w:p>
    <w:p w14:paraId="43B4C945" w14:textId="380B48B9" w:rsidR="0014519D" w:rsidRPr="0016289B" w:rsidRDefault="00C74C7F" w:rsidP="009B210B">
      <w:pPr>
        <w:tabs>
          <w:tab w:val="left" w:pos="142"/>
        </w:tabs>
        <w:spacing w:before="60" w:after="0" w:line="252" w:lineRule="auto"/>
        <w:ind w:firstLine="709"/>
        <w:rPr>
          <w:lang w:val="nl-NL"/>
        </w:rPr>
      </w:pPr>
      <w:r w:rsidRPr="0016289B">
        <w:rPr>
          <w:lang w:val="nl-NL"/>
        </w:rPr>
        <w:t xml:space="preserve">c) </w:t>
      </w:r>
      <w:r w:rsidR="0014519D" w:rsidRPr="0016289B">
        <w:rPr>
          <w:lang w:val="vi-VN"/>
        </w:rPr>
        <w:t xml:space="preserve">Theo dõi, tổng hợp và thực hiện chế độ báo cáo định kỳ về tình hình thực hiện định mức kinh tế - kỹ thuật tại các cơ sở giáo dục </w:t>
      </w:r>
      <w:r w:rsidR="0014519D" w:rsidRPr="0016289B">
        <w:t xml:space="preserve">công lập </w:t>
      </w:r>
      <w:r w:rsidR="0014519D" w:rsidRPr="0016289B">
        <w:rPr>
          <w:lang w:val="vi-VN"/>
        </w:rPr>
        <w:t>gửi Bộ Giáo dục và Đào tạo trước ngày 20 tháng 12 hằng năm.</w:t>
      </w:r>
    </w:p>
    <w:p w14:paraId="099A3875" w14:textId="77777777" w:rsidR="0014519D" w:rsidRPr="0016289B" w:rsidRDefault="0014519D" w:rsidP="009B210B">
      <w:pPr>
        <w:tabs>
          <w:tab w:val="left" w:pos="142"/>
        </w:tabs>
        <w:spacing w:before="100" w:after="0" w:line="252" w:lineRule="auto"/>
        <w:ind w:firstLine="709"/>
        <w:rPr>
          <w:lang w:val="vi-VN"/>
        </w:rPr>
      </w:pPr>
      <w:r w:rsidRPr="0016289B">
        <w:rPr>
          <w:lang w:val="vi-VN"/>
        </w:rPr>
        <w:t>2. Sở Tài chính, Sở Nội vụ</w:t>
      </w:r>
    </w:p>
    <w:p w14:paraId="7C74928D" w14:textId="070FDC4C" w:rsidR="0014519D" w:rsidRPr="0016289B" w:rsidRDefault="0014519D" w:rsidP="009B210B">
      <w:pPr>
        <w:tabs>
          <w:tab w:val="left" w:pos="142"/>
        </w:tabs>
        <w:spacing w:before="100" w:after="0" w:line="252" w:lineRule="auto"/>
        <w:ind w:firstLine="709"/>
        <w:rPr>
          <w:lang w:val="vi-VN"/>
        </w:rPr>
      </w:pPr>
      <w:r w:rsidRPr="0016289B">
        <w:rPr>
          <w:lang w:val="vi-VN"/>
        </w:rPr>
        <w:lastRenderedPageBreak/>
        <w:t xml:space="preserve">Phối hợp với Sở Giáo dục và Đào tạo thực hiện xây dựng, </w:t>
      </w:r>
      <w:r w:rsidRPr="0016289B">
        <w:rPr>
          <w:lang w:val="nl-NL"/>
        </w:rPr>
        <w:t>điều chỉnh, bổ sung đ</w:t>
      </w:r>
      <w:r w:rsidRPr="0016289B">
        <w:rPr>
          <w:szCs w:val="26"/>
          <w:lang w:val="nl-NL"/>
        </w:rPr>
        <w:t xml:space="preserve">ịnh mức kinh tế - kỹ thuật cấp địa phương áp dụng đối với cơ sở giáo dục công lập trên địa bàn tỉnh </w:t>
      </w:r>
      <w:r w:rsidR="008206F4" w:rsidRPr="0016289B">
        <w:rPr>
          <w:szCs w:val="26"/>
          <w:lang w:val="nl-NL"/>
        </w:rPr>
        <w:t>Thanh Hóa</w:t>
      </w:r>
      <w:r w:rsidRPr="0016289B">
        <w:rPr>
          <w:lang w:val="nl-NL"/>
        </w:rPr>
        <w:t>.</w:t>
      </w:r>
    </w:p>
    <w:p w14:paraId="216065CE" w14:textId="77777777" w:rsidR="00C74C7F" w:rsidRPr="0016289B" w:rsidRDefault="0014519D" w:rsidP="009B210B">
      <w:pPr>
        <w:tabs>
          <w:tab w:val="left" w:pos="142"/>
        </w:tabs>
        <w:spacing w:before="100" w:after="0" w:line="252" w:lineRule="auto"/>
        <w:ind w:firstLine="709"/>
      </w:pPr>
      <w:r w:rsidRPr="0016289B">
        <w:rPr>
          <w:lang w:val="vi-VN"/>
        </w:rPr>
        <w:t>3. Ủy ban nhân dân huyện, thị xã, thành phố</w:t>
      </w:r>
    </w:p>
    <w:p w14:paraId="28A96174" w14:textId="5520DEDD" w:rsidR="00C74C7F" w:rsidRPr="0016289B" w:rsidRDefault="00C74C7F" w:rsidP="009B210B">
      <w:pPr>
        <w:tabs>
          <w:tab w:val="left" w:pos="142"/>
        </w:tabs>
        <w:spacing w:before="60" w:after="0" w:line="252" w:lineRule="auto"/>
        <w:ind w:firstLine="709"/>
      </w:pPr>
      <w:r w:rsidRPr="0016289B">
        <w:t xml:space="preserve">a) </w:t>
      </w:r>
      <w:r w:rsidR="0014519D" w:rsidRPr="0016289B">
        <w:rPr>
          <w:lang w:val="nl-NL"/>
        </w:rPr>
        <w:t>Chỉ đạo Phòng Giáo dục và Đào tạo</w:t>
      </w:r>
      <w:r w:rsidR="00C726F5" w:rsidRPr="0016289B">
        <w:rPr>
          <w:lang w:val="nl-NL"/>
        </w:rPr>
        <w:t xml:space="preserve">, </w:t>
      </w:r>
      <w:r w:rsidR="0014519D" w:rsidRPr="0016289B">
        <w:rPr>
          <w:lang w:val="nl-NL"/>
        </w:rPr>
        <w:t xml:space="preserve">các phòng, ban chuyên môn liên quan hướng dẫn </w:t>
      </w:r>
      <w:r w:rsidR="009B210B" w:rsidRPr="0016289B">
        <w:rPr>
          <w:lang w:val="nl-NL"/>
        </w:rPr>
        <w:t xml:space="preserve">việc </w:t>
      </w:r>
      <w:r w:rsidR="0014519D" w:rsidRPr="0016289B">
        <w:rPr>
          <w:lang w:val="nl-NL"/>
        </w:rPr>
        <w:t>xây dựng và thẩm định định mức kinh tế - kỹ thuật củ</w:t>
      </w:r>
      <w:r w:rsidR="00C726F5" w:rsidRPr="0016289B">
        <w:rPr>
          <w:lang w:val="nl-NL"/>
        </w:rPr>
        <w:t>a</w:t>
      </w:r>
      <w:r w:rsidR="0014519D" w:rsidRPr="0016289B">
        <w:rPr>
          <w:lang w:val="nl-NL"/>
        </w:rPr>
        <w:t xml:space="preserve"> cơ sở giáo dục công lập </w:t>
      </w:r>
      <w:r w:rsidR="00F90E3E" w:rsidRPr="0016289B">
        <w:rPr>
          <w:lang w:val="nl-NL"/>
        </w:rPr>
        <w:t xml:space="preserve">trên địa bàn </w:t>
      </w:r>
      <w:r w:rsidR="0014519D" w:rsidRPr="0016289B">
        <w:rPr>
          <w:lang w:val="nl-NL"/>
        </w:rPr>
        <w:t xml:space="preserve">trên cơ sở định mức kinh tế - kỹ thuật </w:t>
      </w:r>
      <w:r w:rsidR="00C726F5" w:rsidRPr="0016289B">
        <w:rPr>
          <w:lang w:val="nl-NL"/>
        </w:rPr>
        <w:t>tại</w:t>
      </w:r>
      <w:r w:rsidR="0014519D" w:rsidRPr="0016289B">
        <w:rPr>
          <w:lang w:val="nl-NL"/>
        </w:rPr>
        <w:t xml:space="preserve"> Quyết định này.</w:t>
      </w:r>
    </w:p>
    <w:p w14:paraId="554A2385" w14:textId="70D18902" w:rsidR="0014519D" w:rsidRPr="0016289B" w:rsidRDefault="00C74C7F" w:rsidP="009B210B">
      <w:pPr>
        <w:tabs>
          <w:tab w:val="left" w:pos="142"/>
        </w:tabs>
        <w:spacing w:before="60" w:after="0" w:line="252" w:lineRule="auto"/>
        <w:ind w:firstLine="709"/>
        <w:rPr>
          <w:lang w:val="nl-NL"/>
        </w:rPr>
      </w:pPr>
      <w:r w:rsidRPr="0016289B">
        <w:t xml:space="preserve">b) </w:t>
      </w:r>
      <w:r w:rsidR="0014519D" w:rsidRPr="0016289B">
        <w:rPr>
          <w:lang w:val="nl-NL"/>
        </w:rPr>
        <w:t>Định kỳ rà soát, đề nghị điều chỉnh, bổ sung định mức kinh tế - kỹ thuật áp dụng đối với cơ sở giáo dục công lập đã ban hành bảo đảm phù hợp với điều kiện thực tế của địa phương và quy định hiện hành.</w:t>
      </w:r>
    </w:p>
    <w:p w14:paraId="3864FC6F" w14:textId="77777777" w:rsidR="00C74C7F" w:rsidRPr="0016289B" w:rsidRDefault="0014519D" w:rsidP="009B210B">
      <w:pPr>
        <w:tabs>
          <w:tab w:val="left" w:pos="142"/>
        </w:tabs>
        <w:spacing w:before="100" w:after="0" w:line="252" w:lineRule="auto"/>
        <w:ind w:firstLine="709"/>
      </w:pPr>
      <w:r w:rsidRPr="0016289B">
        <w:t>4</w:t>
      </w:r>
      <w:r w:rsidRPr="0016289B">
        <w:rPr>
          <w:lang w:val="vi-VN"/>
        </w:rPr>
        <w:t xml:space="preserve">. Các cơ sở giáo dục </w:t>
      </w:r>
      <w:r w:rsidRPr="0016289B">
        <w:t>công lập</w:t>
      </w:r>
    </w:p>
    <w:p w14:paraId="144E3D61" w14:textId="6E403CEB" w:rsidR="00C74C7F" w:rsidRPr="0016289B" w:rsidRDefault="00C74C7F" w:rsidP="009B210B">
      <w:pPr>
        <w:tabs>
          <w:tab w:val="left" w:pos="142"/>
        </w:tabs>
        <w:spacing w:before="60" w:after="0" w:line="252" w:lineRule="auto"/>
        <w:ind w:firstLine="709"/>
      </w:pPr>
      <w:r w:rsidRPr="0016289B">
        <w:t xml:space="preserve">a) </w:t>
      </w:r>
      <w:r w:rsidR="0014519D" w:rsidRPr="0016289B">
        <w:rPr>
          <w:lang w:val="vi-VN"/>
        </w:rPr>
        <w:t>Căn cứ định mức kinh tế - kỹ thuật tại Quyết định này</w:t>
      </w:r>
      <w:r w:rsidR="00C726F5" w:rsidRPr="0016289B">
        <w:t>,</w:t>
      </w:r>
      <w:r w:rsidR="0014519D" w:rsidRPr="0016289B">
        <w:rPr>
          <w:lang w:val="vi-VN"/>
        </w:rPr>
        <w:t xml:space="preserve"> xây dựng và ban hành định mức kinh tế - kỹ thuật của cơ sở giáo dục. </w:t>
      </w:r>
    </w:p>
    <w:p w14:paraId="54EF0031" w14:textId="00F6B0A8" w:rsidR="0014519D" w:rsidRPr="0016289B" w:rsidRDefault="00C74C7F" w:rsidP="009B210B">
      <w:pPr>
        <w:tabs>
          <w:tab w:val="left" w:pos="142"/>
        </w:tabs>
        <w:spacing w:before="60" w:after="0" w:line="252" w:lineRule="auto"/>
        <w:ind w:firstLine="709"/>
      </w:pPr>
      <w:r w:rsidRPr="0016289B">
        <w:t xml:space="preserve">b) </w:t>
      </w:r>
      <w:r w:rsidR="0014519D" w:rsidRPr="0016289B">
        <w:rPr>
          <w:lang w:val="vi-VN"/>
        </w:rPr>
        <w:t xml:space="preserve">Thực hiện chế độ báo cáo định kỳ về tình hình thực hiện định mức kinh tế - kỹ thuật </w:t>
      </w:r>
      <w:r w:rsidR="00711251" w:rsidRPr="0016289B">
        <w:t>cho các cơ quan quản lý trực tiếp, cơ quan quản lý nhà nước về giáo dục và đào tạo</w:t>
      </w:r>
      <w:r w:rsidR="00780A72">
        <w:t xml:space="preserve"> tại địa phương</w:t>
      </w:r>
      <w:r w:rsidR="00711251" w:rsidRPr="0016289B">
        <w:t xml:space="preserve"> </w:t>
      </w:r>
      <w:r w:rsidR="0014519D" w:rsidRPr="0016289B">
        <w:rPr>
          <w:lang w:val="vi-VN"/>
        </w:rPr>
        <w:t>trướ</w:t>
      </w:r>
      <w:r w:rsidR="005552CC">
        <w:rPr>
          <w:lang w:val="vi-VN"/>
        </w:rPr>
        <w:t>c ngày 1</w:t>
      </w:r>
      <w:r w:rsidR="00DE15B1" w:rsidRPr="0016289B">
        <w:rPr>
          <w:lang w:val="vi-VN"/>
        </w:rPr>
        <w:t>5</w:t>
      </w:r>
      <w:r w:rsidR="0014519D" w:rsidRPr="0016289B">
        <w:rPr>
          <w:lang w:val="vi-VN"/>
        </w:rPr>
        <w:t xml:space="preserve"> tháng 12 hằng năm.</w:t>
      </w:r>
    </w:p>
    <w:p w14:paraId="07B01E34" w14:textId="068B0A78" w:rsidR="0014519D" w:rsidRPr="0016289B" w:rsidRDefault="0014519D" w:rsidP="009B210B">
      <w:pPr>
        <w:tabs>
          <w:tab w:val="left" w:pos="142"/>
        </w:tabs>
        <w:spacing w:before="100" w:after="0" w:line="252" w:lineRule="auto"/>
        <w:ind w:firstLine="709"/>
        <w:rPr>
          <w:b/>
          <w:lang w:val="nl-NL"/>
        </w:rPr>
      </w:pPr>
      <w:bookmarkStart w:id="1" w:name="dieu_3_name"/>
      <w:r w:rsidRPr="0016289B">
        <w:rPr>
          <w:b/>
          <w:lang w:val="nl-NL"/>
        </w:rPr>
        <w:t xml:space="preserve">Điều 5. </w:t>
      </w:r>
      <w:r w:rsidR="00C726F5" w:rsidRPr="0016289B">
        <w:rPr>
          <w:b/>
          <w:lang w:val="nl-NL"/>
        </w:rPr>
        <w:t xml:space="preserve">Điều khoản </w:t>
      </w:r>
      <w:r w:rsidRPr="0016289B">
        <w:rPr>
          <w:b/>
          <w:lang w:val="nl-NL"/>
        </w:rPr>
        <w:t>thi hành</w:t>
      </w:r>
    </w:p>
    <w:p w14:paraId="0A836857" w14:textId="79C424E1" w:rsidR="0014519D" w:rsidRPr="0016289B" w:rsidRDefault="0014519D" w:rsidP="009B210B">
      <w:pPr>
        <w:tabs>
          <w:tab w:val="left" w:pos="142"/>
        </w:tabs>
        <w:spacing w:before="100" w:after="0" w:line="252" w:lineRule="auto"/>
        <w:ind w:firstLine="709"/>
        <w:rPr>
          <w:lang w:val="nl-NL"/>
        </w:rPr>
      </w:pPr>
      <w:r w:rsidRPr="0016289B">
        <w:rPr>
          <w:lang w:val="nl-NL"/>
        </w:rPr>
        <w:t>1. Quyết định này có hiệu lực</w:t>
      </w:r>
      <w:r w:rsidR="00164AED" w:rsidRPr="0016289B">
        <w:rPr>
          <w:lang w:val="nl-NL"/>
        </w:rPr>
        <w:t xml:space="preserve"> thi hành</w:t>
      </w:r>
      <w:r w:rsidRPr="0016289B">
        <w:rPr>
          <w:lang w:val="nl-NL"/>
        </w:rPr>
        <w:t xml:space="preserve"> kể từ ngày</w:t>
      </w:r>
      <w:r w:rsidR="00EE456B" w:rsidRPr="0016289B">
        <w:rPr>
          <w:lang w:val="nl-NL"/>
        </w:rPr>
        <w:t xml:space="preserve"> .....</w:t>
      </w:r>
      <w:r w:rsidRPr="0016289B">
        <w:rPr>
          <w:lang w:val="nl-NL"/>
        </w:rPr>
        <w:t>tháng</w:t>
      </w:r>
      <w:r w:rsidR="00EE456B" w:rsidRPr="0016289B">
        <w:rPr>
          <w:lang w:val="nl-NL"/>
        </w:rPr>
        <w:t>...</w:t>
      </w:r>
      <w:r w:rsidR="004624B0">
        <w:rPr>
          <w:lang w:val="nl-NL"/>
        </w:rPr>
        <w:t>...</w:t>
      </w:r>
      <w:r w:rsidR="00EE456B" w:rsidRPr="0016289B">
        <w:rPr>
          <w:lang w:val="nl-NL"/>
        </w:rPr>
        <w:t>..</w:t>
      </w:r>
      <w:r w:rsidRPr="0016289B">
        <w:rPr>
          <w:lang w:val="nl-NL"/>
        </w:rPr>
        <w:t xml:space="preserve">năm </w:t>
      </w:r>
      <w:r w:rsidR="00EE456B" w:rsidRPr="0016289B">
        <w:rPr>
          <w:lang w:val="nl-NL"/>
        </w:rPr>
        <w:t>........</w:t>
      </w:r>
      <w:r w:rsidRPr="0016289B">
        <w:rPr>
          <w:lang w:val="nl-NL"/>
        </w:rPr>
        <w:t xml:space="preserve">. </w:t>
      </w:r>
    </w:p>
    <w:p w14:paraId="19728FC9" w14:textId="4AD50522" w:rsidR="0073503E" w:rsidRPr="0016289B" w:rsidRDefault="0014519D" w:rsidP="00593494">
      <w:pPr>
        <w:tabs>
          <w:tab w:val="left" w:pos="142"/>
        </w:tabs>
        <w:spacing w:before="100" w:after="0" w:line="252" w:lineRule="auto"/>
        <w:ind w:firstLine="709"/>
        <w:rPr>
          <w:lang w:val="nl-NL"/>
        </w:rPr>
      </w:pPr>
      <w:r w:rsidRPr="0016289B">
        <w:rPr>
          <w:lang w:val="nl-NL"/>
        </w:rPr>
        <w:t xml:space="preserve">2. Chánh Văn phòng </w:t>
      </w:r>
      <w:r w:rsidR="00751F3A" w:rsidRPr="0016289B">
        <w:rPr>
          <w:lang w:val="vi-VN"/>
        </w:rPr>
        <w:t>Ủy ban nhân dân</w:t>
      </w:r>
      <w:r w:rsidR="00751F3A" w:rsidRPr="0016289B">
        <w:rPr>
          <w:lang w:val="nl-NL"/>
        </w:rPr>
        <w:t xml:space="preserve"> </w:t>
      </w:r>
      <w:r w:rsidRPr="0016289B">
        <w:rPr>
          <w:lang w:val="nl-NL"/>
        </w:rPr>
        <w:t xml:space="preserve">tỉnh; Giám đốc các Sở: Giáo dục và Đào tạo, Tài chính, Nội vụ; Chủ tịch </w:t>
      </w:r>
      <w:r w:rsidR="00751F3A" w:rsidRPr="0016289B">
        <w:rPr>
          <w:lang w:val="vi-VN"/>
        </w:rPr>
        <w:t>Ủy ban nhân dân</w:t>
      </w:r>
      <w:r w:rsidR="00751F3A" w:rsidRPr="0016289B">
        <w:rPr>
          <w:lang w:val="nl-NL"/>
        </w:rPr>
        <w:t xml:space="preserve"> </w:t>
      </w:r>
      <w:r w:rsidRPr="0016289B">
        <w:rPr>
          <w:lang w:val="nl-NL"/>
        </w:rPr>
        <w:t>huyện, thị xã, thành phố; Thủ trưởng các cơ sở giáo dục công lập</w:t>
      </w:r>
      <w:r w:rsidR="0073503E" w:rsidRPr="0016289B">
        <w:rPr>
          <w:lang w:val="nl-NL"/>
        </w:rPr>
        <w:t xml:space="preserve"> và</w:t>
      </w:r>
      <w:r w:rsidRPr="0016289B">
        <w:rPr>
          <w:lang w:val="nl-NL"/>
        </w:rPr>
        <w:t xml:space="preserve"> các tổ chứ</w:t>
      </w:r>
      <w:r w:rsidR="0073503E" w:rsidRPr="0016289B">
        <w:rPr>
          <w:lang w:val="nl-NL"/>
        </w:rPr>
        <w:t xml:space="preserve">c, </w:t>
      </w:r>
      <w:r w:rsidRPr="0016289B">
        <w:rPr>
          <w:lang w:val="nl-NL"/>
        </w:rPr>
        <w:t xml:space="preserve">cá nhân </w:t>
      </w:r>
      <w:r w:rsidR="0073503E" w:rsidRPr="0016289B">
        <w:rPr>
          <w:lang w:val="nl-NL"/>
        </w:rPr>
        <w:t xml:space="preserve">có </w:t>
      </w:r>
      <w:r w:rsidRPr="0016289B">
        <w:rPr>
          <w:lang w:val="nl-NL"/>
        </w:rPr>
        <w:t xml:space="preserve">liên quan </w:t>
      </w:r>
      <w:r w:rsidR="00B626F9">
        <w:rPr>
          <w:lang w:val="nl-NL"/>
        </w:rPr>
        <w:t xml:space="preserve">chịu trách nhiệm thi hành </w:t>
      </w:r>
      <w:r w:rsidRPr="0016289B">
        <w:rPr>
          <w:lang w:val="nl-NL"/>
        </w:rPr>
        <w:t>Quyết định này</w:t>
      </w:r>
      <w:r w:rsidR="0073503E" w:rsidRPr="0016289B">
        <w:rPr>
          <w:lang w:val="nl-NL"/>
        </w:rPr>
        <w:t>.</w:t>
      </w:r>
      <w:r w:rsidR="007535A7">
        <w:rPr>
          <w:lang w:val="nl-NL"/>
        </w:rPr>
        <w:t>/.</w:t>
      </w:r>
    </w:p>
    <w:tbl>
      <w:tblPr>
        <w:tblW w:w="0" w:type="auto"/>
        <w:tblLook w:val="04A0" w:firstRow="1" w:lastRow="0" w:firstColumn="1" w:lastColumn="0" w:noHBand="0" w:noVBand="1"/>
      </w:tblPr>
      <w:tblGrid>
        <w:gridCol w:w="4786"/>
        <w:gridCol w:w="4536"/>
      </w:tblGrid>
      <w:tr w:rsidR="00CD487E" w:rsidRPr="0016289B" w14:paraId="3835EFF1" w14:textId="77777777" w:rsidTr="00593494">
        <w:tc>
          <w:tcPr>
            <w:tcW w:w="4786" w:type="dxa"/>
            <w:shd w:val="clear" w:color="auto" w:fill="auto"/>
          </w:tcPr>
          <w:bookmarkEnd w:id="1"/>
          <w:p w14:paraId="24CDACE3" w14:textId="25C754BC" w:rsidR="0014519D" w:rsidRPr="0016289B" w:rsidRDefault="00593494" w:rsidP="00593494">
            <w:pPr>
              <w:spacing w:after="0" w:line="240" w:lineRule="auto"/>
              <w:rPr>
                <w:b/>
                <w:i/>
                <w:sz w:val="24"/>
                <w:szCs w:val="26"/>
                <w:lang w:val="vi-VN"/>
              </w:rPr>
            </w:pPr>
            <w:r w:rsidRPr="0016289B">
              <w:rPr>
                <w:szCs w:val="28"/>
                <w:lang w:val="nl-NL"/>
              </w:rPr>
              <w:softHyphen/>
            </w:r>
            <w:r w:rsidRPr="0016289B">
              <w:rPr>
                <w:szCs w:val="28"/>
                <w:lang w:val="nl-NL"/>
              </w:rPr>
              <w:softHyphen/>
            </w:r>
            <w:r w:rsidRPr="0016289B">
              <w:rPr>
                <w:szCs w:val="28"/>
                <w:lang w:val="nl-NL"/>
              </w:rPr>
              <w:softHyphen/>
            </w:r>
            <w:r w:rsidRPr="0016289B">
              <w:rPr>
                <w:szCs w:val="28"/>
                <w:lang w:val="nl-NL"/>
              </w:rPr>
              <w:softHyphen/>
            </w:r>
            <w:r w:rsidR="0014519D" w:rsidRPr="0016289B">
              <w:rPr>
                <w:b/>
                <w:i/>
                <w:sz w:val="24"/>
                <w:szCs w:val="26"/>
                <w:lang w:val="vi-VN"/>
              </w:rPr>
              <w:t>Nơi nhận:</w:t>
            </w:r>
          </w:p>
          <w:p w14:paraId="016E3C56" w14:textId="77777777" w:rsidR="0014519D" w:rsidRPr="0016289B" w:rsidRDefault="0014519D" w:rsidP="00593494">
            <w:pPr>
              <w:spacing w:after="0" w:line="240" w:lineRule="auto"/>
              <w:rPr>
                <w:sz w:val="22"/>
                <w:lang w:val="nl-NL"/>
              </w:rPr>
            </w:pPr>
            <w:r w:rsidRPr="0016289B">
              <w:rPr>
                <w:sz w:val="22"/>
                <w:lang w:val="vi-VN"/>
              </w:rPr>
              <w:t xml:space="preserve">- </w:t>
            </w:r>
            <w:r w:rsidRPr="0016289B">
              <w:rPr>
                <w:sz w:val="22"/>
                <w:lang w:val="nl-NL"/>
              </w:rPr>
              <w:t>Như Điều 5;</w:t>
            </w:r>
          </w:p>
          <w:p w14:paraId="7D0D67BC" w14:textId="6E6B36F4" w:rsidR="0014519D" w:rsidRPr="0016289B" w:rsidRDefault="0014519D" w:rsidP="00593494">
            <w:pPr>
              <w:spacing w:after="0" w:line="240" w:lineRule="auto"/>
              <w:rPr>
                <w:sz w:val="22"/>
                <w:lang w:val="nl-NL"/>
              </w:rPr>
            </w:pPr>
            <w:r w:rsidRPr="0016289B">
              <w:rPr>
                <w:sz w:val="22"/>
                <w:lang w:val="nl-NL"/>
              </w:rPr>
              <w:t>- Bộ Giáo dục và Đào tạo</w:t>
            </w:r>
            <w:r w:rsidR="009609FF" w:rsidRPr="0016289B">
              <w:rPr>
                <w:sz w:val="22"/>
                <w:lang w:val="nl-NL"/>
              </w:rPr>
              <w:t xml:space="preserve"> (b/c)</w:t>
            </w:r>
            <w:r w:rsidRPr="0016289B">
              <w:rPr>
                <w:sz w:val="22"/>
                <w:lang w:val="nl-NL"/>
              </w:rPr>
              <w:t>;</w:t>
            </w:r>
          </w:p>
          <w:p w14:paraId="065195DB" w14:textId="77777777" w:rsidR="0014519D" w:rsidRPr="0016289B" w:rsidRDefault="0014519D" w:rsidP="00593494">
            <w:pPr>
              <w:spacing w:after="0" w:line="240" w:lineRule="auto"/>
              <w:rPr>
                <w:sz w:val="22"/>
                <w:lang w:val="nl-NL"/>
              </w:rPr>
            </w:pPr>
            <w:r w:rsidRPr="0016289B">
              <w:rPr>
                <w:sz w:val="22"/>
                <w:lang w:val="nl-NL"/>
              </w:rPr>
              <w:t>- Bộ Tư pháp (Cục Kiểm tra văn bản QPPL);</w:t>
            </w:r>
          </w:p>
          <w:p w14:paraId="02EEA9A3" w14:textId="77777777" w:rsidR="0014519D" w:rsidRPr="0016289B" w:rsidRDefault="0014519D" w:rsidP="00593494">
            <w:pPr>
              <w:spacing w:after="0" w:line="240" w:lineRule="auto"/>
              <w:rPr>
                <w:sz w:val="22"/>
                <w:lang w:val="nl-NL"/>
              </w:rPr>
            </w:pPr>
            <w:r w:rsidRPr="0016289B">
              <w:rPr>
                <w:sz w:val="22"/>
                <w:lang w:val="nl-NL"/>
              </w:rPr>
              <w:t>- Thường trực Tỉnh ủy;</w:t>
            </w:r>
          </w:p>
          <w:p w14:paraId="18EE72BD" w14:textId="77777777" w:rsidR="0014519D" w:rsidRPr="0016289B" w:rsidRDefault="0014519D" w:rsidP="00593494">
            <w:pPr>
              <w:spacing w:after="0" w:line="240" w:lineRule="auto"/>
              <w:rPr>
                <w:sz w:val="22"/>
                <w:lang w:val="nl-NL"/>
              </w:rPr>
            </w:pPr>
            <w:r w:rsidRPr="0016289B">
              <w:rPr>
                <w:sz w:val="22"/>
                <w:lang w:val="nl-NL"/>
              </w:rPr>
              <w:t>- Thường trực HĐND tỉnh;</w:t>
            </w:r>
          </w:p>
          <w:p w14:paraId="0EB469B3" w14:textId="77777777" w:rsidR="0014519D" w:rsidRPr="0016289B" w:rsidRDefault="0014519D" w:rsidP="00593494">
            <w:pPr>
              <w:spacing w:after="0" w:line="240" w:lineRule="auto"/>
              <w:rPr>
                <w:sz w:val="22"/>
                <w:lang w:val="nl-NL"/>
              </w:rPr>
            </w:pPr>
            <w:r w:rsidRPr="0016289B">
              <w:rPr>
                <w:sz w:val="22"/>
                <w:lang w:val="nl-NL"/>
              </w:rPr>
              <w:t>- Chủ tịch, các Phó Chủ tịch UBND tỉnh;</w:t>
            </w:r>
          </w:p>
          <w:p w14:paraId="3A47A283" w14:textId="77777777" w:rsidR="0014519D" w:rsidRPr="0016289B" w:rsidRDefault="0014519D" w:rsidP="00593494">
            <w:pPr>
              <w:spacing w:after="0" w:line="240" w:lineRule="auto"/>
              <w:rPr>
                <w:sz w:val="22"/>
                <w:lang w:val="nl-NL"/>
              </w:rPr>
            </w:pPr>
            <w:r w:rsidRPr="0016289B">
              <w:rPr>
                <w:sz w:val="22"/>
                <w:lang w:val="nl-NL"/>
              </w:rPr>
              <w:t>- Ủy ban Mặt trận Tổ quốc Việt Nam tỉnh;</w:t>
            </w:r>
          </w:p>
          <w:p w14:paraId="6932550D" w14:textId="6E3A8AC0" w:rsidR="0014519D" w:rsidRPr="0016289B" w:rsidRDefault="0014519D" w:rsidP="00593494">
            <w:pPr>
              <w:spacing w:after="0" w:line="240" w:lineRule="auto"/>
              <w:rPr>
                <w:sz w:val="22"/>
                <w:lang w:val="nl-NL"/>
              </w:rPr>
            </w:pPr>
            <w:r w:rsidRPr="0016289B">
              <w:rPr>
                <w:sz w:val="22"/>
                <w:lang w:val="nl-NL"/>
              </w:rPr>
              <w:t>- Các sở, ban, ngành</w:t>
            </w:r>
            <w:r w:rsidR="00593494" w:rsidRPr="0016289B">
              <w:rPr>
                <w:sz w:val="22"/>
                <w:lang w:val="nl-NL"/>
              </w:rPr>
              <w:t xml:space="preserve"> tỉnh</w:t>
            </w:r>
            <w:r w:rsidRPr="0016289B">
              <w:rPr>
                <w:sz w:val="22"/>
                <w:lang w:val="nl-NL"/>
              </w:rPr>
              <w:t>;</w:t>
            </w:r>
          </w:p>
          <w:p w14:paraId="4AF5CF47" w14:textId="77777777" w:rsidR="0014519D" w:rsidRPr="0016289B" w:rsidRDefault="0014519D" w:rsidP="00593494">
            <w:pPr>
              <w:spacing w:after="0" w:line="240" w:lineRule="auto"/>
              <w:rPr>
                <w:sz w:val="22"/>
                <w:lang w:val="nl-NL"/>
              </w:rPr>
            </w:pPr>
            <w:r w:rsidRPr="0016289B">
              <w:rPr>
                <w:sz w:val="22"/>
                <w:lang w:val="nl-NL"/>
              </w:rPr>
              <w:t>- UBND huyện, thị xã, thành phố;</w:t>
            </w:r>
          </w:p>
          <w:p w14:paraId="531DC4C9" w14:textId="77777777" w:rsidR="0014519D" w:rsidRPr="0016289B" w:rsidRDefault="0014519D" w:rsidP="00593494">
            <w:pPr>
              <w:spacing w:after="0" w:line="240" w:lineRule="auto"/>
              <w:rPr>
                <w:sz w:val="22"/>
                <w:lang w:val="nl-NL"/>
              </w:rPr>
            </w:pPr>
            <w:r w:rsidRPr="0016289B">
              <w:rPr>
                <w:sz w:val="22"/>
                <w:lang w:val="nl-NL"/>
              </w:rPr>
              <w:t>- Sở Tư pháp (CSDLQG về pháp luật);</w:t>
            </w:r>
          </w:p>
          <w:p w14:paraId="56671AA8" w14:textId="7FE423B3" w:rsidR="0014519D" w:rsidRPr="0016289B" w:rsidRDefault="0014519D" w:rsidP="00593494">
            <w:pPr>
              <w:spacing w:after="0" w:line="240" w:lineRule="auto"/>
              <w:rPr>
                <w:lang w:val="vi-VN"/>
              </w:rPr>
            </w:pPr>
            <w:r w:rsidRPr="0016289B">
              <w:rPr>
                <w:sz w:val="22"/>
                <w:lang w:val="nl-NL"/>
              </w:rPr>
              <w:t>- Lưu: VT, KGVX</w:t>
            </w:r>
            <w:r w:rsidR="00593494" w:rsidRPr="0016289B">
              <w:rPr>
                <w:sz w:val="22"/>
                <w:vertAlign w:val="superscript"/>
                <w:lang w:val="nl-NL"/>
              </w:rPr>
              <w:t>Ph</w:t>
            </w:r>
            <w:r w:rsidRPr="0016289B">
              <w:rPr>
                <w:sz w:val="22"/>
                <w:lang w:val="nl-NL"/>
              </w:rPr>
              <w:t>.</w:t>
            </w:r>
          </w:p>
        </w:tc>
        <w:tc>
          <w:tcPr>
            <w:tcW w:w="4536" w:type="dxa"/>
            <w:shd w:val="clear" w:color="auto" w:fill="auto"/>
          </w:tcPr>
          <w:p w14:paraId="4C76854F" w14:textId="77777777" w:rsidR="0014519D" w:rsidRPr="0016289B" w:rsidRDefault="0014519D" w:rsidP="00593494">
            <w:pPr>
              <w:spacing w:after="0" w:line="240" w:lineRule="auto"/>
              <w:jc w:val="center"/>
              <w:rPr>
                <w:b/>
                <w:sz w:val="26"/>
                <w:szCs w:val="26"/>
                <w:lang w:val="vi-VN"/>
              </w:rPr>
            </w:pPr>
            <w:r w:rsidRPr="0016289B">
              <w:rPr>
                <w:b/>
                <w:sz w:val="26"/>
                <w:szCs w:val="26"/>
                <w:lang w:val="vi-VN"/>
              </w:rPr>
              <w:t>TM. ỦY BAN NHÂN DÂN</w:t>
            </w:r>
          </w:p>
          <w:p w14:paraId="79E4FF36" w14:textId="77777777" w:rsidR="0014519D" w:rsidRPr="0016289B" w:rsidRDefault="0014519D" w:rsidP="00593494">
            <w:pPr>
              <w:spacing w:after="0" w:line="240" w:lineRule="auto"/>
              <w:jc w:val="center"/>
              <w:rPr>
                <w:b/>
                <w:sz w:val="26"/>
                <w:szCs w:val="26"/>
              </w:rPr>
            </w:pPr>
            <w:r w:rsidRPr="0016289B">
              <w:rPr>
                <w:b/>
                <w:sz w:val="26"/>
                <w:szCs w:val="26"/>
                <w:lang w:val="vi-VN"/>
              </w:rPr>
              <w:t>CHỦ TỊCH</w:t>
            </w:r>
          </w:p>
          <w:p w14:paraId="7C341841" w14:textId="77777777" w:rsidR="00593494" w:rsidRPr="0016289B" w:rsidRDefault="00593494" w:rsidP="00593494">
            <w:pPr>
              <w:spacing w:after="0" w:line="240" w:lineRule="auto"/>
              <w:jc w:val="center"/>
              <w:rPr>
                <w:b/>
                <w:sz w:val="26"/>
                <w:szCs w:val="26"/>
              </w:rPr>
            </w:pPr>
          </w:p>
          <w:p w14:paraId="75936867" w14:textId="77777777" w:rsidR="00593494" w:rsidRPr="0016289B" w:rsidRDefault="00593494" w:rsidP="00593494">
            <w:pPr>
              <w:spacing w:after="0" w:line="240" w:lineRule="auto"/>
              <w:jc w:val="center"/>
              <w:rPr>
                <w:b/>
                <w:sz w:val="26"/>
                <w:szCs w:val="26"/>
              </w:rPr>
            </w:pPr>
          </w:p>
          <w:p w14:paraId="2D5154A4" w14:textId="77777777" w:rsidR="00593494" w:rsidRPr="0016289B" w:rsidRDefault="00593494" w:rsidP="00593494">
            <w:pPr>
              <w:spacing w:after="0" w:line="240" w:lineRule="auto"/>
              <w:jc w:val="center"/>
              <w:rPr>
                <w:b/>
                <w:sz w:val="26"/>
                <w:szCs w:val="26"/>
              </w:rPr>
            </w:pPr>
          </w:p>
          <w:p w14:paraId="33191BC0" w14:textId="77777777" w:rsidR="00593494" w:rsidRPr="0016289B" w:rsidRDefault="00593494" w:rsidP="00593494">
            <w:pPr>
              <w:spacing w:after="0" w:line="240" w:lineRule="auto"/>
              <w:jc w:val="center"/>
              <w:rPr>
                <w:b/>
                <w:sz w:val="26"/>
                <w:szCs w:val="26"/>
              </w:rPr>
            </w:pPr>
          </w:p>
          <w:p w14:paraId="654A509E" w14:textId="77777777" w:rsidR="00593494" w:rsidRPr="0016289B" w:rsidRDefault="00593494" w:rsidP="00593494">
            <w:pPr>
              <w:spacing w:after="0" w:line="240" w:lineRule="auto"/>
              <w:jc w:val="center"/>
              <w:rPr>
                <w:b/>
                <w:sz w:val="26"/>
                <w:szCs w:val="26"/>
              </w:rPr>
            </w:pPr>
          </w:p>
          <w:p w14:paraId="6F039C41" w14:textId="77777777" w:rsidR="00593494" w:rsidRPr="0016289B" w:rsidRDefault="00593494" w:rsidP="00593494">
            <w:pPr>
              <w:spacing w:after="0" w:line="240" w:lineRule="auto"/>
              <w:jc w:val="center"/>
              <w:rPr>
                <w:b/>
                <w:sz w:val="26"/>
                <w:szCs w:val="26"/>
              </w:rPr>
            </w:pPr>
          </w:p>
          <w:p w14:paraId="775D3CE1" w14:textId="2C13FAA5" w:rsidR="0014519D" w:rsidRPr="0016289B" w:rsidRDefault="00260C89" w:rsidP="00593494">
            <w:pPr>
              <w:spacing w:after="0" w:line="240" w:lineRule="auto"/>
              <w:jc w:val="center"/>
              <w:rPr>
                <w:b/>
              </w:rPr>
            </w:pPr>
            <w:r w:rsidRPr="0016289B">
              <w:rPr>
                <w:b/>
              </w:rPr>
              <w:t>Đỗ Minh Tuấn</w:t>
            </w:r>
          </w:p>
          <w:p w14:paraId="4EF56BD0" w14:textId="77777777" w:rsidR="0014519D" w:rsidRPr="0016289B" w:rsidRDefault="0014519D" w:rsidP="00593494">
            <w:pPr>
              <w:spacing w:after="0" w:line="240" w:lineRule="auto"/>
              <w:jc w:val="center"/>
              <w:rPr>
                <w:b/>
                <w:lang w:val="vi-VN"/>
              </w:rPr>
            </w:pPr>
          </w:p>
        </w:tc>
      </w:tr>
    </w:tbl>
    <w:p w14:paraId="0842C12D" w14:textId="77777777" w:rsidR="0014519D" w:rsidRPr="0016289B" w:rsidRDefault="0014519D" w:rsidP="0014519D">
      <w:pPr>
        <w:spacing w:after="0" w:line="240" w:lineRule="auto"/>
        <w:rPr>
          <w:b/>
          <w:bCs/>
          <w:szCs w:val="28"/>
          <w:lang w:val="vi-VN"/>
        </w:rPr>
      </w:pPr>
    </w:p>
    <w:p w14:paraId="0C091C0A" w14:textId="77777777" w:rsidR="00285E9E" w:rsidRPr="0016289B" w:rsidRDefault="00285E9E" w:rsidP="0006420A">
      <w:pPr>
        <w:spacing w:after="0"/>
        <w:rPr>
          <w:lang w:val="vi-VN"/>
        </w:rPr>
      </w:pPr>
    </w:p>
    <w:sectPr w:rsidR="00285E9E" w:rsidRPr="0016289B" w:rsidSect="00593494">
      <w:headerReference w:type="default" r:id="rId9"/>
      <w:pgSz w:w="11907" w:h="16840" w:code="9"/>
      <w:pgMar w:top="1134" w:right="992" w:bottom="1134" w:left="1701" w:header="68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3A964" w14:textId="77777777" w:rsidR="00FA7C0C" w:rsidRDefault="00FA7C0C" w:rsidP="00EB7511">
      <w:pPr>
        <w:spacing w:after="0" w:line="240" w:lineRule="auto"/>
      </w:pPr>
      <w:r>
        <w:separator/>
      </w:r>
    </w:p>
  </w:endnote>
  <w:endnote w:type="continuationSeparator" w:id="0">
    <w:p w14:paraId="6A769B6B" w14:textId="77777777" w:rsidR="00FA7C0C" w:rsidRDefault="00FA7C0C" w:rsidP="00EB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2004A" w14:textId="77777777" w:rsidR="00FA7C0C" w:rsidRDefault="00FA7C0C" w:rsidP="00EB7511">
      <w:pPr>
        <w:spacing w:after="0" w:line="240" w:lineRule="auto"/>
      </w:pPr>
      <w:r>
        <w:separator/>
      </w:r>
    </w:p>
  </w:footnote>
  <w:footnote w:type="continuationSeparator" w:id="0">
    <w:p w14:paraId="4803181B" w14:textId="77777777" w:rsidR="00FA7C0C" w:rsidRDefault="00FA7C0C" w:rsidP="00EB7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10606"/>
      <w:docPartObj>
        <w:docPartGallery w:val="Page Numbers (Top of Page)"/>
        <w:docPartUnique/>
      </w:docPartObj>
    </w:sdtPr>
    <w:sdtEndPr>
      <w:rPr>
        <w:noProof/>
        <w:sz w:val="26"/>
        <w:szCs w:val="26"/>
      </w:rPr>
    </w:sdtEndPr>
    <w:sdtContent>
      <w:p w14:paraId="7C6D9317" w14:textId="24365109" w:rsidR="00C74C7F" w:rsidRPr="00C74C7F" w:rsidRDefault="00C74C7F" w:rsidP="00C74C7F">
        <w:pPr>
          <w:pStyle w:val="Header"/>
          <w:spacing w:after="240"/>
          <w:jc w:val="center"/>
          <w:rPr>
            <w:sz w:val="26"/>
            <w:szCs w:val="26"/>
          </w:rPr>
        </w:pPr>
        <w:r w:rsidRPr="00C74C7F">
          <w:rPr>
            <w:sz w:val="26"/>
            <w:szCs w:val="26"/>
          </w:rPr>
          <w:fldChar w:fldCharType="begin"/>
        </w:r>
        <w:r w:rsidRPr="00C74C7F">
          <w:rPr>
            <w:sz w:val="26"/>
            <w:szCs w:val="26"/>
          </w:rPr>
          <w:instrText xml:space="preserve"> PAGE   \* MERGEFORMAT </w:instrText>
        </w:r>
        <w:r w:rsidRPr="00C74C7F">
          <w:rPr>
            <w:sz w:val="26"/>
            <w:szCs w:val="26"/>
          </w:rPr>
          <w:fldChar w:fldCharType="separate"/>
        </w:r>
        <w:r w:rsidR="00233904">
          <w:rPr>
            <w:noProof/>
            <w:sz w:val="26"/>
            <w:szCs w:val="26"/>
          </w:rPr>
          <w:t>4</w:t>
        </w:r>
        <w:r w:rsidRPr="00C74C7F">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A0E"/>
    <w:multiLevelType w:val="hybridMultilevel"/>
    <w:tmpl w:val="693E095E"/>
    <w:lvl w:ilvl="0" w:tplc="042A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AD95A94"/>
    <w:multiLevelType w:val="hybridMultilevel"/>
    <w:tmpl w:val="42D69E6E"/>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48AD69DB"/>
    <w:multiLevelType w:val="hybridMultilevel"/>
    <w:tmpl w:val="F05CA7A8"/>
    <w:lvl w:ilvl="0" w:tplc="042A0017">
      <w:start w:val="1"/>
      <w:numFmt w:val="lowerLetter"/>
      <w:lvlText w:val="%1)"/>
      <w:lvlJc w:val="left"/>
      <w:pPr>
        <w:ind w:left="1287" w:hanging="360"/>
      </w:pPr>
    </w:lvl>
    <w:lvl w:ilvl="1" w:tplc="43825788">
      <w:numFmt w:val="bullet"/>
      <w:lvlText w:val="-"/>
      <w:lvlJc w:val="left"/>
      <w:pPr>
        <w:ind w:left="2387" w:hanging="740"/>
      </w:pPr>
      <w:rPr>
        <w:rFonts w:ascii="Times New Roman" w:eastAsia="Calibri" w:hAnsi="Times New Roman" w:cs="Times New Roman"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49CB4664"/>
    <w:multiLevelType w:val="hybridMultilevel"/>
    <w:tmpl w:val="3994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9D340F"/>
    <w:multiLevelType w:val="hybridMultilevel"/>
    <w:tmpl w:val="D9B0D102"/>
    <w:lvl w:ilvl="0" w:tplc="042A0017">
      <w:start w:val="1"/>
      <w:numFmt w:val="lowerLetter"/>
      <w:lvlText w:val="%1)"/>
      <w:lvlJc w:val="left"/>
      <w:pPr>
        <w:ind w:left="1287" w:hanging="360"/>
      </w:pPr>
    </w:lvl>
    <w:lvl w:ilvl="1" w:tplc="042A0017">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544F3495"/>
    <w:multiLevelType w:val="hybridMultilevel"/>
    <w:tmpl w:val="E7CADA0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5C05036"/>
    <w:multiLevelType w:val="hybridMultilevel"/>
    <w:tmpl w:val="9D92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F1E75"/>
    <w:multiLevelType w:val="hybridMultilevel"/>
    <w:tmpl w:val="2A22CA20"/>
    <w:lvl w:ilvl="0" w:tplc="042A0017">
      <w:start w:val="1"/>
      <w:numFmt w:val="lowerLetter"/>
      <w:lvlText w:val="%1)"/>
      <w:lvlJc w:val="left"/>
      <w:pPr>
        <w:ind w:left="1287" w:hanging="360"/>
      </w:pPr>
    </w:lvl>
    <w:lvl w:ilvl="1" w:tplc="042A0017">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nsid w:val="7D7963C3"/>
    <w:multiLevelType w:val="hybridMultilevel"/>
    <w:tmpl w:val="D67E338E"/>
    <w:lvl w:ilvl="0" w:tplc="0A68B7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82B59"/>
    <w:multiLevelType w:val="hybridMultilevel"/>
    <w:tmpl w:val="571C247A"/>
    <w:lvl w:ilvl="0" w:tplc="042A0017">
      <w:start w:val="1"/>
      <w:numFmt w:val="lowerLetter"/>
      <w:lvlText w:val="%1)"/>
      <w:lvlJc w:val="left"/>
      <w:pPr>
        <w:ind w:left="1287" w:hanging="360"/>
      </w:pPr>
    </w:lvl>
    <w:lvl w:ilvl="1" w:tplc="042A0017">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8"/>
  </w:num>
  <w:num w:numId="2">
    <w:abstractNumId w:val="6"/>
  </w:num>
  <w:num w:numId="3">
    <w:abstractNumId w:val="3"/>
  </w:num>
  <w:num w:numId="4">
    <w:abstractNumId w:val="2"/>
  </w:num>
  <w:num w:numId="5">
    <w:abstractNumId w:val="1"/>
  </w:num>
  <w:num w:numId="6">
    <w:abstractNumId w:val="7"/>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68"/>
    <w:rsid w:val="00002EAB"/>
    <w:rsid w:val="00006E65"/>
    <w:rsid w:val="00007005"/>
    <w:rsid w:val="0002036F"/>
    <w:rsid w:val="00024DDF"/>
    <w:rsid w:val="00024FCE"/>
    <w:rsid w:val="00027131"/>
    <w:rsid w:val="0003074E"/>
    <w:rsid w:val="00032DF7"/>
    <w:rsid w:val="00035082"/>
    <w:rsid w:val="00035BD5"/>
    <w:rsid w:val="000407F8"/>
    <w:rsid w:val="00042F90"/>
    <w:rsid w:val="000445EC"/>
    <w:rsid w:val="000458B0"/>
    <w:rsid w:val="00054059"/>
    <w:rsid w:val="00054625"/>
    <w:rsid w:val="00060438"/>
    <w:rsid w:val="0006420A"/>
    <w:rsid w:val="000675CC"/>
    <w:rsid w:val="00077774"/>
    <w:rsid w:val="0008110F"/>
    <w:rsid w:val="00084B1A"/>
    <w:rsid w:val="000904E6"/>
    <w:rsid w:val="00092124"/>
    <w:rsid w:val="0009748D"/>
    <w:rsid w:val="000A0D27"/>
    <w:rsid w:val="000A0D77"/>
    <w:rsid w:val="000A0DF1"/>
    <w:rsid w:val="000A3B45"/>
    <w:rsid w:val="000A7E62"/>
    <w:rsid w:val="000B2094"/>
    <w:rsid w:val="000C6931"/>
    <w:rsid w:val="000D2598"/>
    <w:rsid w:val="000D7D96"/>
    <w:rsid w:val="000D7E40"/>
    <w:rsid w:val="000E3323"/>
    <w:rsid w:val="000E7A11"/>
    <w:rsid w:val="000F1A1C"/>
    <w:rsid w:val="000F3309"/>
    <w:rsid w:val="000F4BFB"/>
    <w:rsid w:val="001009A0"/>
    <w:rsid w:val="00106E2C"/>
    <w:rsid w:val="00120F1B"/>
    <w:rsid w:val="00125CD4"/>
    <w:rsid w:val="00141BA9"/>
    <w:rsid w:val="00144683"/>
    <w:rsid w:val="00144F42"/>
    <w:rsid w:val="0014519D"/>
    <w:rsid w:val="0015496F"/>
    <w:rsid w:val="0016289B"/>
    <w:rsid w:val="001642B2"/>
    <w:rsid w:val="00164AED"/>
    <w:rsid w:val="00165EA6"/>
    <w:rsid w:val="00167E76"/>
    <w:rsid w:val="00172DB5"/>
    <w:rsid w:val="00175D16"/>
    <w:rsid w:val="00186A0C"/>
    <w:rsid w:val="00192096"/>
    <w:rsid w:val="00192CB1"/>
    <w:rsid w:val="00196A42"/>
    <w:rsid w:val="001973F7"/>
    <w:rsid w:val="001A4463"/>
    <w:rsid w:val="001A6055"/>
    <w:rsid w:val="001B0841"/>
    <w:rsid w:val="001B3318"/>
    <w:rsid w:val="001B4E74"/>
    <w:rsid w:val="001C07C2"/>
    <w:rsid w:val="001D387F"/>
    <w:rsid w:val="001D52E5"/>
    <w:rsid w:val="001D7259"/>
    <w:rsid w:val="001E2F3E"/>
    <w:rsid w:val="001F1234"/>
    <w:rsid w:val="001F5CB7"/>
    <w:rsid w:val="00202BF0"/>
    <w:rsid w:val="00205EF7"/>
    <w:rsid w:val="00214B98"/>
    <w:rsid w:val="00220924"/>
    <w:rsid w:val="00220C57"/>
    <w:rsid w:val="0022318B"/>
    <w:rsid w:val="0023361E"/>
    <w:rsid w:val="00233904"/>
    <w:rsid w:val="002401BB"/>
    <w:rsid w:val="00240EA2"/>
    <w:rsid w:val="002411B0"/>
    <w:rsid w:val="00243483"/>
    <w:rsid w:val="00244139"/>
    <w:rsid w:val="002442CD"/>
    <w:rsid w:val="002547CB"/>
    <w:rsid w:val="00260C89"/>
    <w:rsid w:val="00261496"/>
    <w:rsid w:val="00263AFC"/>
    <w:rsid w:val="00265E71"/>
    <w:rsid w:val="00271044"/>
    <w:rsid w:val="00271DFC"/>
    <w:rsid w:val="00273CC3"/>
    <w:rsid w:val="0027522D"/>
    <w:rsid w:val="002845D4"/>
    <w:rsid w:val="00285E9E"/>
    <w:rsid w:val="002913E5"/>
    <w:rsid w:val="00292EC7"/>
    <w:rsid w:val="002965C6"/>
    <w:rsid w:val="002A1F7C"/>
    <w:rsid w:val="002A5906"/>
    <w:rsid w:val="002A672A"/>
    <w:rsid w:val="002A7E39"/>
    <w:rsid w:val="002B3EC6"/>
    <w:rsid w:val="002B49C0"/>
    <w:rsid w:val="002B6662"/>
    <w:rsid w:val="002C37AA"/>
    <w:rsid w:val="002C4AE3"/>
    <w:rsid w:val="002D2F4B"/>
    <w:rsid w:val="002D66E4"/>
    <w:rsid w:val="002E11F8"/>
    <w:rsid w:val="002E2B45"/>
    <w:rsid w:val="002E3481"/>
    <w:rsid w:val="002F1A45"/>
    <w:rsid w:val="002F2F00"/>
    <w:rsid w:val="002F670F"/>
    <w:rsid w:val="00306855"/>
    <w:rsid w:val="003068CE"/>
    <w:rsid w:val="003104FC"/>
    <w:rsid w:val="0031070B"/>
    <w:rsid w:val="0031355D"/>
    <w:rsid w:val="00313969"/>
    <w:rsid w:val="00315816"/>
    <w:rsid w:val="00316120"/>
    <w:rsid w:val="00317765"/>
    <w:rsid w:val="00317801"/>
    <w:rsid w:val="00326BE8"/>
    <w:rsid w:val="00327273"/>
    <w:rsid w:val="00344B91"/>
    <w:rsid w:val="003642F9"/>
    <w:rsid w:val="00367517"/>
    <w:rsid w:val="0037145C"/>
    <w:rsid w:val="00374661"/>
    <w:rsid w:val="003760D7"/>
    <w:rsid w:val="00376DB0"/>
    <w:rsid w:val="00377991"/>
    <w:rsid w:val="0038188E"/>
    <w:rsid w:val="0038232D"/>
    <w:rsid w:val="0038478C"/>
    <w:rsid w:val="00393FA7"/>
    <w:rsid w:val="0039695D"/>
    <w:rsid w:val="00396B5F"/>
    <w:rsid w:val="00397C97"/>
    <w:rsid w:val="003A28A1"/>
    <w:rsid w:val="003A54AA"/>
    <w:rsid w:val="003A79C4"/>
    <w:rsid w:val="003A7C41"/>
    <w:rsid w:val="003B2F45"/>
    <w:rsid w:val="003B627E"/>
    <w:rsid w:val="003B7DCA"/>
    <w:rsid w:val="003C241D"/>
    <w:rsid w:val="003C2C33"/>
    <w:rsid w:val="003C49F0"/>
    <w:rsid w:val="003D16AF"/>
    <w:rsid w:val="003D450B"/>
    <w:rsid w:val="003F171F"/>
    <w:rsid w:val="00402E01"/>
    <w:rsid w:val="0040692A"/>
    <w:rsid w:val="00406C28"/>
    <w:rsid w:val="00414B11"/>
    <w:rsid w:val="00414E75"/>
    <w:rsid w:val="00415B69"/>
    <w:rsid w:val="004264D9"/>
    <w:rsid w:val="0043228F"/>
    <w:rsid w:val="0044289B"/>
    <w:rsid w:val="00442B49"/>
    <w:rsid w:val="00444E39"/>
    <w:rsid w:val="00445233"/>
    <w:rsid w:val="004505F4"/>
    <w:rsid w:val="00453D03"/>
    <w:rsid w:val="0045456A"/>
    <w:rsid w:val="00454DD2"/>
    <w:rsid w:val="00454FB4"/>
    <w:rsid w:val="004624B0"/>
    <w:rsid w:val="004671B3"/>
    <w:rsid w:val="00475874"/>
    <w:rsid w:val="004802C2"/>
    <w:rsid w:val="0048127D"/>
    <w:rsid w:val="00486467"/>
    <w:rsid w:val="0048780C"/>
    <w:rsid w:val="00491180"/>
    <w:rsid w:val="00496492"/>
    <w:rsid w:val="004A053A"/>
    <w:rsid w:val="004A26BC"/>
    <w:rsid w:val="004A3525"/>
    <w:rsid w:val="004B342A"/>
    <w:rsid w:val="004D4E81"/>
    <w:rsid w:val="004D50FF"/>
    <w:rsid w:val="004E42EC"/>
    <w:rsid w:val="004E5843"/>
    <w:rsid w:val="004F34E0"/>
    <w:rsid w:val="004F3B9C"/>
    <w:rsid w:val="004F5B96"/>
    <w:rsid w:val="00507E10"/>
    <w:rsid w:val="00507F17"/>
    <w:rsid w:val="00515247"/>
    <w:rsid w:val="00532E03"/>
    <w:rsid w:val="00533CDB"/>
    <w:rsid w:val="005368C4"/>
    <w:rsid w:val="00537D3E"/>
    <w:rsid w:val="005441AE"/>
    <w:rsid w:val="00544DA8"/>
    <w:rsid w:val="00551E73"/>
    <w:rsid w:val="0055392E"/>
    <w:rsid w:val="005552CC"/>
    <w:rsid w:val="005615CF"/>
    <w:rsid w:val="005657DF"/>
    <w:rsid w:val="005702CE"/>
    <w:rsid w:val="00573C38"/>
    <w:rsid w:val="00593494"/>
    <w:rsid w:val="00595683"/>
    <w:rsid w:val="005A0758"/>
    <w:rsid w:val="005B196C"/>
    <w:rsid w:val="005C3163"/>
    <w:rsid w:val="005C3904"/>
    <w:rsid w:val="005E1B89"/>
    <w:rsid w:val="005E35C0"/>
    <w:rsid w:val="005E7CEC"/>
    <w:rsid w:val="005F61EB"/>
    <w:rsid w:val="006126FF"/>
    <w:rsid w:val="006144FE"/>
    <w:rsid w:val="006167B2"/>
    <w:rsid w:val="00626BD3"/>
    <w:rsid w:val="0063612A"/>
    <w:rsid w:val="006437B2"/>
    <w:rsid w:val="006453E2"/>
    <w:rsid w:val="006474DB"/>
    <w:rsid w:val="00651BE9"/>
    <w:rsid w:val="00652C70"/>
    <w:rsid w:val="00654DCA"/>
    <w:rsid w:val="00655510"/>
    <w:rsid w:val="00665722"/>
    <w:rsid w:val="00672748"/>
    <w:rsid w:val="006775A5"/>
    <w:rsid w:val="00681E3E"/>
    <w:rsid w:val="00682FF2"/>
    <w:rsid w:val="00683B12"/>
    <w:rsid w:val="00683BF3"/>
    <w:rsid w:val="00684809"/>
    <w:rsid w:val="00692C34"/>
    <w:rsid w:val="006A1980"/>
    <w:rsid w:val="006A3EC0"/>
    <w:rsid w:val="006A5A94"/>
    <w:rsid w:val="006A5AA6"/>
    <w:rsid w:val="006B2720"/>
    <w:rsid w:val="006B4FA4"/>
    <w:rsid w:val="006B5BC5"/>
    <w:rsid w:val="006C3031"/>
    <w:rsid w:val="006C3DF0"/>
    <w:rsid w:val="006C4700"/>
    <w:rsid w:val="006D16B5"/>
    <w:rsid w:val="006D4033"/>
    <w:rsid w:val="006D40D5"/>
    <w:rsid w:val="006E496C"/>
    <w:rsid w:val="006E5256"/>
    <w:rsid w:val="006E5AAF"/>
    <w:rsid w:val="006E7BB7"/>
    <w:rsid w:val="006F1526"/>
    <w:rsid w:val="006F2D39"/>
    <w:rsid w:val="006F68D0"/>
    <w:rsid w:val="006F6901"/>
    <w:rsid w:val="0070200F"/>
    <w:rsid w:val="00703D45"/>
    <w:rsid w:val="00711251"/>
    <w:rsid w:val="00712D35"/>
    <w:rsid w:val="00716592"/>
    <w:rsid w:val="00716D3E"/>
    <w:rsid w:val="00731689"/>
    <w:rsid w:val="0073503E"/>
    <w:rsid w:val="007359CD"/>
    <w:rsid w:val="00741966"/>
    <w:rsid w:val="00743B16"/>
    <w:rsid w:val="00751F3A"/>
    <w:rsid w:val="0075298A"/>
    <w:rsid w:val="00753198"/>
    <w:rsid w:val="007535A7"/>
    <w:rsid w:val="007572D8"/>
    <w:rsid w:val="0076472F"/>
    <w:rsid w:val="00765856"/>
    <w:rsid w:val="00773DF6"/>
    <w:rsid w:val="00775071"/>
    <w:rsid w:val="00780A72"/>
    <w:rsid w:val="00781353"/>
    <w:rsid w:val="00786BDD"/>
    <w:rsid w:val="007902AA"/>
    <w:rsid w:val="00790EB6"/>
    <w:rsid w:val="007946C1"/>
    <w:rsid w:val="00796D5C"/>
    <w:rsid w:val="007A02F4"/>
    <w:rsid w:val="007B698F"/>
    <w:rsid w:val="007C4B88"/>
    <w:rsid w:val="007D1BE9"/>
    <w:rsid w:val="007D1EAA"/>
    <w:rsid w:val="007D2B1B"/>
    <w:rsid w:val="007D491C"/>
    <w:rsid w:val="007E13AA"/>
    <w:rsid w:val="007E3F64"/>
    <w:rsid w:val="007E5215"/>
    <w:rsid w:val="007E5436"/>
    <w:rsid w:val="007E582F"/>
    <w:rsid w:val="007F0283"/>
    <w:rsid w:val="007F03D3"/>
    <w:rsid w:val="007F0BC0"/>
    <w:rsid w:val="007F3E49"/>
    <w:rsid w:val="007F41C2"/>
    <w:rsid w:val="007F4A66"/>
    <w:rsid w:val="007F7D40"/>
    <w:rsid w:val="00802A84"/>
    <w:rsid w:val="008033D5"/>
    <w:rsid w:val="00807104"/>
    <w:rsid w:val="00810AD2"/>
    <w:rsid w:val="00811BD2"/>
    <w:rsid w:val="00814B3A"/>
    <w:rsid w:val="00814EAF"/>
    <w:rsid w:val="00820223"/>
    <w:rsid w:val="008206F4"/>
    <w:rsid w:val="00822D7C"/>
    <w:rsid w:val="00824A39"/>
    <w:rsid w:val="008270DA"/>
    <w:rsid w:val="00835EE6"/>
    <w:rsid w:val="00844805"/>
    <w:rsid w:val="00845606"/>
    <w:rsid w:val="00846DEE"/>
    <w:rsid w:val="00851F38"/>
    <w:rsid w:val="00853E04"/>
    <w:rsid w:val="00854744"/>
    <w:rsid w:val="00855F1D"/>
    <w:rsid w:val="00855FC2"/>
    <w:rsid w:val="00856E60"/>
    <w:rsid w:val="00861DC0"/>
    <w:rsid w:val="008729C4"/>
    <w:rsid w:val="0087425D"/>
    <w:rsid w:val="00874316"/>
    <w:rsid w:val="008750AC"/>
    <w:rsid w:val="0088369E"/>
    <w:rsid w:val="00885BDA"/>
    <w:rsid w:val="00886D97"/>
    <w:rsid w:val="008870C2"/>
    <w:rsid w:val="00893F3B"/>
    <w:rsid w:val="008B0A1D"/>
    <w:rsid w:val="008C3E23"/>
    <w:rsid w:val="008D0819"/>
    <w:rsid w:val="008D583E"/>
    <w:rsid w:val="008D6EF1"/>
    <w:rsid w:val="008D7667"/>
    <w:rsid w:val="008E5267"/>
    <w:rsid w:val="008E629F"/>
    <w:rsid w:val="008F1F30"/>
    <w:rsid w:val="008F3C85"/>
    <w:rsid w:val="008F3E39"/>
    <w:rsid w:val="008F633C"/>
    <w:rsid w:val="008F799D"/>
    <w:rsid w:val="0090287A"/>
    <w:rsid w:val="009030D2"/>
    <w:rsid w:val="00911342"/>
    <w:rsid w:val="00915390"/>
    <w:rsid w:val="00915749"/>
    <w:rsid w:val="009175E7"/>
    <w:rsid w:val="00922FCC"/>
    <w:rsid w:val="00927E0C"/>
    <w:rsid w:val="00931F86"/>
    <w:rsid w:val="00934E11"/>
    <w:rsid w:val="00936F33"/>
    <w:rsid w:val="009401A1"/>
    <w:rsid w:val="009409DC"/>
    <w:rsid w:val="00940E4D"/>
    <w:rsid w:val="00942777"/>
    <w:rsid w:val="00942D34"/>
    <w:rsid w:val="00945D28"/>
    <w:rsid w:val="0095580A"/>
    <w:rsid w:val="00956643"/>
    <w:rsid w:val="00956C37"/>
    <w:rsid w:val="009609FF"/>
    <w:rsid w:val="00970E57"/>
    <w:rsid w:val="009710DF"/>
    <w:rsid w:val="00987E8C"/>
    <w:rsid w:val="00991248"/>
    <w:rsid w:val="00993807"/>
    <w:rsid w:val="0099677E"/>
    <w:rsid w:val="00996790"/>
    <w:rsid w:val="00996A3A"/>
    <w:rsid w:val="009A0441"/>
    <w:rsid w:val="009A4689"/>
    <w:rsid w:val="009A6173"/>
    <w:rsid w:val="009A6BF5"/>
    <w:rsid w:val="009B0E1A"/>
    <w:rsid w:val="009B1E78"/>
    <w:rsid w:val="009B210B"/>
    <w:rsid w:val="009B215F"/>
    <w:rsid w:val="009B2AD8"/>
    <w:rsid w:val="009B3459"/>
    <w:rsid w:val="009B370B"/>
    <w:rsid w:val="009C35AA"/>
    <w:rsid w:val="009C4E1B"/>
    <w:rsid w:val="009C5ED9"/>
    <w:rsid w:val="009C705C"/>
    <w:rsid w:val="009F145A"/>
    <w:rsid w:val="009F2E0E"/>
    <w:rsid w:val="009F5552"/>
    <w:rsid w:val="009F644E"/>
    <w:rsid w:val="009F7E16"/>
    <w:rsid w:val="00A001D4"/>
    <w:rsid w:val="00A0028C"/>
    <w:rsid w:val="00A02D9F"/>
    <w:rsid w:val="00A05CD6"/>
    <w:rsid w:val="00A101CF"/>
    <w:rsid w:val="00A12452"/>
    <w:rsid w:val="00A1703F"/>
    <w:rsid w:val="00A17B35"/>
    <w:rsid w:val="00A2677B"/>
    <w:rsid w:val="00A2736A"/>
    <w:rsid w:val="00A27969"/>
    <w:rsid w:val="00A34FA8"/>
    <w:rsid w:val="00A35C14"/>
    <w:rsid w:val="00A412D5"/>
    <w:rsid w:val="00A556E1"/>
    <w:rsid w:val="00A557E6"/>
    <w:rsid w:val="00A56D8A"/>
    <w:rsid w:val="00A56F2F"/>
    <w:rsid w:val="00A6245E"/>
    <w:rsid w:val="00A6327D"/>
    <w:rsid w:val="00A70A67"/>
    <w:rsid w:val="00A70FCC"/>
    <w:rsid w:val="00A74974"/>
    <w:rsid w:val="00A74D6A"/>
    <w:rsid w:val="00A778FA"/>
    <w:rsid w:val="00A77FD3"/>
    <w:rsid w:val="00A819F8"/>
    <w:rsid w:val="00A872BE"/>
    <w:rsid w:val="00A9256B"/>
    <w:rsid w:val="00AA26BD"/>
    <w:rsid w:val="00AB2778"/>
    <w:rsid w:val="00AC0633"/>
    <w:rsid w:val="00AC6878"/>
    <w:rsid w:val="00AD09CF"/>
    <w:rsid w:val="00AD1BE2"/>
    <w:rsid w:val="00AE57D1"/>
    <w:rsid w:val="00AF2AC4"/>
    <w:rsid w:val="00B002B3"/>
    <w:rsid w:val="00B0063A"/>
    <w:rsid w:val="00B04753"/>
    <w:rsid w:val="00B07F32"/>
    <w:rsid w:val="00B12201"/>
    <w:rsid w:val="00B1536A"/>
    <w:rsid w:val="00B20578"/>
    <w:rsid w:val="00B2794A"/>
    <w:rsid w:val="00B50403"/>
    <w:rsid w:val="00B51465"/>
    <w:rsid w:val="00B53DF3"/>
    <w:rsid w:val="00B56FC5"/>
    <w:rsid w:val="00B62468"/>
    <w:rsid w:val="00B626F9"/>
    <w:rsid w:val="00B639FE"/>
    <w:rsid w:val="00B64E52"/>
    <w:rsid w:val="00B658A5"/>
    <w:rsid w:val="00B71A86"/>
    <w:rsid w:val="00B7427C"/>
    <w:rsid w:val="00B8055B"/>
    <w:rsid w:val="00B80C56"/>
    <w:rsid w:val="00B9250B"/>
    <w:rsid w:val="00BA030E"/>
    <w:rsid w:val="00BA0DCD"/>
    <w:rsid w:val="00BA2831"/>
    <w:rsid w:val="00BA3FE1"/>
    <w:rsid w:val="00BB0E12"/>
    <w:rsid w:val="00BB3AD0"/>
    <w:rsid w:val="00BB72AA"/>
    <w:rsid w:val="00BC17DD"/>
    <w:rsid w:val="00BD0142"/>
    <w:rsid w:val="00BD3689"/>
    <w:rsid w:val="00BD4AE4"/>
    <w:rsid w:val="00BD7557"/>
    <w:rsid w:val="00BE0990"/>
    <w:rsid w:val="00BE79C3"/>
    <w:rsid w:val="00BF6C2A"/>
    <w:rsid w:val="00C069B4"/>
    <w:rsid w:val="00C12E85"/>
    <w:rsid w:val="00C1678D"/>
    <w:rsid w:val="00C16AC2"/>
    <w:rsid w:val="00C177CB"/>
    <w:rsid w:val="00C26422"/>
    <w:rsid w:val="00C31AA7"/>
    <w:rsid w:val="00C355EC"/>
    <w:rsid w:val="00C37C72"/>
    <w:rsid w:val="00C401FF"/>
    <w:rsid w:val="00C4668B"/>
    <w:rsid w:val="00C46BB6"/>
    <w:rsid w:val="00C54E27"/>
    <w:rsid w:val="00C55FB1"/>
    <w:rsid w:val="00C57237"/>
    <w:rsid w:val="00C726F5"/>
    <w:rsid w:val="00C74C7F"/>
    <w:rsid w:val="00C77D79"/>
    <w:rsid w:val="00C80A3E"/>
    <w:rsid w:val="00C83D90"/>
    <w:rsid w:val="00C87667"/>
    <w:rsid w:val="00C93A3A"/>
    <w:rsid w:val="00CA346C"/>
    <w:rsid w:val="00CA5B8E"/>
    <w:rsid w:val="00CA750D"/>
    <w:rsid w:val="00CB213A"/>
    <w:rsid w:val="00CB631E"/>
    <w:rsid w:val="00CB7F56"/>
    <w:rsid w:val="00CC094F"/>
    <w:rsid w:val="00CC1947"/>
    <w:rsid w:val="00CC4F50"/>
    <w:rsid w:val="00CC6DFA"/>
    <w:rsid w:val="00CD2E6E"/>
    <w:rsid w:val="00CD487E"/>
    <w:rsid w:val="00CD5050"/>
    <w:rsid w:val="00CD5C5F"/>
    <w:rsid w:val="00CE41D3"/>
    <w:rsid w:val="00CE4E9B"/>
    <w:rsid w:val="00CE51DE"/>
    <w:rsid w:val="00CF222A"/>
    <w:rsid w:val="00CF3771"/>
    <w:rsid w:val="00CF5A08"/>
    <w:rsid w:val="00D0389B"/>
    <w:rsid w:val="00D04B78"/>
    <w:rsid w:val="00D1089A"/>
    <w:rsid w:val="00D1690A"/>
    <w:rsid w:val="00D225A1"/>
    <w:rsid w:val="00D25FFF"/>
    <w:rsid w:val="00D27670"/>
    <w:rsid w:val="00D32455"/>
    <w:rsid w:val="00D36934"/>
    <w:rsid w:val="00D36A46"/>
    <w:rsid w:val="00D4388A"/>
    <w:rsid w:val="00D44E15"/>
    <w:rsid w:val="00D47809"/>
    <w:rsid w:val="00D61ABF"/>
    <w:rsid w:val="00D66DF3"/>
    <w:rsid w:val="00D71922"/>
    <w:rsid w:val="00D71ED1"/>
    <w:rsid w:val="00D80235"/>
    <w:rsid w:val="00D81F0F"/>
    <w:rsid w:val="00D82F1F"/>
    <w:rsid w:val="00D84D97"/>
    <w:rsid w:val="00D91D02"/>
    <w:rsid w:val="00D92DAF"/>
    <w:rsid w:val="00D93734"/>
    <w:rsid w:val="00DA0A3D"/>
    <w:rsid w:val="00DA1002"/>
    <w:rsid w:val="00DA1FB6"/>
    <w:rsid w:val="00DB2DA6"/>
    <w:rsid w:val="00DB3948"/>
    <w:rsid w:val="00DB6302"/>
    <w:rsid w:val="00DC0BE5"/>
    <w:rsid w:val="00DC3DEB"/>
    <w:rsid w:val="00DD758A"/>
    <w:rsid w:val="00DE15B1"/>
    <w:rsid w:val="00DE6DEA"/>
    <w:rsid w:val="00DF5B6F"/>
    <w:rsid w:val="00E0104F"/>
    <w:rsid w:val="00E01FD4"/>
    <w:rsid w:val="00E12426"/>
    <w:rsid w:val="00E132EC"/>
    <w:rsid w:val="00E20743"/>
    <w:rsid w:val="00E20FB6"/>
    <w:rsid w:val="00E24A44"/>
    <w:rsid w:val="00E26799"/>
    <w:rsid w:val="00E3268B"/>
    <w:rsid w:val="00E36C25"/>
    <w:rsid w:val="00E46CB7"/>
    <w:rsid w:val="00E50B12"/>
    <w:rsid w:val="00E5108B"/>
    <w:rsid w:val="00E54008"/>
    <w:rsid w:val="00E54CB2"/>
    <w:rsid w:val="00E55A41"/>
    <w:rsid w:val="00E564BC"/>
    <w:rsid w:val="00E6421B"/>
    <w:rsid w:val="00E64594"/>
    <w:rsid w:val="00E67158"/>
    <w:rsid w:val="00E67F20"/>
    <w:rsid w:val="00E715FF"/>
    <w:rsid w:val="00E722CC"/>
    <w:rsid w:val="00E72AA7"/>
    <w:rsid w:val="00E83C46"/>
    <w:rsid w:val="00E8743E"/>
    <w:rsid w:val="00E904AF"/>
    <w:rsid w:val="00E912A2"/>
    <w:rsid w:val="00E92400"/>
    <w:rsid w:val="00E96A41"/>
    <w:rsid w:val="00E9786A"/>
    <w:rsid w:val="00EB36FF"/>
    <w:rsid w:val="00EB6505"/>
    <w:rsid w:val="00EB7511"/>
    <w:rsid w:val="00EC38C8"/>
    <w:rsid w:val="00EC48A9"/>
    <w:rsid w:val="00ED54BD"/>
    <w:rsid w:val="00EE074A"/>
    <w:rsid w:val="00EE3AF0"/>
    <w:rsid w:val="00EE456B"/>
    <w:rsid w:val="00EE62D8"/>
    <w:rsid w:val="00EF7458"/>
    <w:rsid w:val="00EF7B22"/>
    <w:rsid w:val="00F0307C"/>
    <w:rsid w:val="00F05C31"/>
    <w:rsid w:val="00F069D0"/>
    <w:rsid w:val="00F162B4"/>
    <w:rsid w:val="00F3152D"/>
    <w:rsid w:val="00F31A1A"/>
    <w:rsid w:val="00F372C6"/>
    <w:rsid w:val="00F43C3B"/>
    <w:rsid w:val="00F43ED0"/>
    <w:rsid w:val="00F53C8E"/>
    <w:rsid w:val="00F53FA4"/>
    <w:rsid w:val="00F6288B"/>
    <w:rsid w:val="00F632E7"/>
    <w:rsid w:val="00F72C2B"/>
    <w:rsid w:val="00F77B26"/>
    <w:rsid w:val="00F77C56"/>
    <w:rsid w:val="00F87285"/>
    <w:rsid w:val="00F87E6E"/>
    <w:rsid w:val="00F90E3E"/>
    <w:rsid w:val="00F91F83"/>
    <w:rsid w:val="00F9387D"/>
    <w:rsid w:val="00FA11AA"/>
    <w:rsid w:val="00FA7C0C"/>
    <w:rsid w:val="00FA7C7D"/>
    <w:rsid w:val="00FB2122"/>
    <w:rsid w:val="00FB2D47"/>
    <w:rsid w:val="00FB2F49"/>
    <w:rsid w:val="00FB3185"/>
    <w:rsid w:val="00FB6DE2"/>
    <w:rsid w:val="00FC2054"/>
    <w:rsid w:val="00FC396C"/>
    <w:rsid w:val="00FC7589"/>
    <w:rsid w:val="00FC781E"/>
    <w:rsid w:val="00FC79D9"/>
    <w:rsid w:val="00FD00A6"/>
    <w:rsid w:val="00FD7BD7"/>
    <w:rsid w:val="00FE6C24"/>
    <w:rsid w:val="00FF24DD"/>
    <w:rsid w:val="00FF3759"/>
    <w:rsid w:val="00FF3908"/>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9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0AC"/>
    <w:pPr>
      <w:ind w:left="720"/>
      <w:contextualSpacing/>
    </w:pPr>
  </w:style>
  <w:style w:type="character" w:styleId="Hyperlink">
    <w:name w:val="Hyperlink"/>
    <w:uiPriority w:val="99"/>
    <w:unhideWhenUsed/>
    <w:rsid w:val="004A053A"/>
    <w:rPr>
      <w:color w:val="0000FF"/>
      <w:u w:val="single"/>
    </w:rPr>
  </w:style>
  <w:style w:type="paragraph" w:styleId="Header">
    <w:name w:val="header"/>
    <w:basedOn w:val="Normal"/>
    <w:link w:val="HeaderChar"/>
    <w:uiPriority w:val="99"/>
    <w:unhideWhenUsed/>
    <w:rsid w:val="00EB7511"/>
    <w:pPr>
      <w:tabs>
        <w:tab w:val="center" w:pos="4680"/>
        <w:tab w:val="right" w:pos="9360"/>
      </w:tabs>
    </w:pPr>
    <w:rPr>
      <w:lang w:val="x-none" w:eastAsia="x-none"/>
    </w:rPr>
  </w:style>
  <w:style w:type="character" w:customStyle="1" w:styleId="HeaderChar">
    <w:name w:val="Header Char"/>
    <w:link w:val="Header"/>
    <w:uiPriority w:val="99"/>
    <w:rsid w:val="00EB7511"/>
    <w:rPr>
      <w:sz w:val="28"/>
      <w:szCs w:val="22"/>
    </w:rPr>
  </w:style>
  <w:style w:type="paragraph" w:styleId="Footer">
    <w:name w:val="footer"/>
    <w:basedOn w:val="Normal"/>
    <w:link w:val="FooterChar"/>
    <w:uiPriority w:val="99"/>
    <w:unhideWhenUsed/>
    <w:rsid w:val="00EB7511"/>
    <w:pPr>
      <w:tabs>
        <w:tab w:val="center" w:pos="4680"/>
        <w:tab w:val="right" w:pos="9360"/>
      </w:tabs>
    </w:pPr>
    <w:rPr>
      <w:lang w:val="x-none" w:eastAsia="x-none"/>
    </w:rPr>
  </w:style>
  <w:style w:type="character" w:customStyle="1" w:styleId="FooterChar">
    <w:name w:val="Footer Char"/>
    <w:link w:val="Footer"/>
    <w:uiPriority w:val="99"/>
    <w:rsid w:val="00EB7511"/>
    <w:rPr>
      <w:sz w:val="28"/>
      <w:szCs w:val="22"/>
    </w:rPr>
  </w:style>
  <w:style w:type="paragraph" w:styleId="BodyText">
    <w:name w:val="Body Text"/>
    <w:basedOn w:val="Normal"/>
    <w:link w:val="BodyTextChar"/>
    <w:uiPriority w:val="99"/>
    <w:semiHidden/>
    <w:unhideWhenUsed/>
    <w:rsid w:val="00C177CB"/>
    <w:pPr>
      <w:spacing w:after="120"/>
      <w:jc w:val="left"/>
    </w:pPr>
    <w:rPr>
      <w:sz w:val="26"/>
    </w:rPr>
  </w:style>
  <w:style w:type="character" w:customStyle="1" w:styleId="BodyTextChar">
    <w:name w:val="Body Text Char"/>
    <w:basedOn w:val="DefaultParagraphFont"/>
    <w:link w:val="BodyText"/>
    <w:uiPriority w:val="99"/>
    <w:semiHidden/>
    <w:rsid w:val="00C177CB"/>
    <w:rPr>
      <w:sz w:val="26"/>
      <w:szCs w:val="22"/>
    </w:rPr>
  </w:style>
  <w:style w:type="paragraph" w:styleId="BodyText2">
    <w:name w:val="Body Text 2"/>
    <w:basedOn w:val="Normal"/>
    <w:link w:val="BodyText2Char"/>
    <w:uiPriority w:val="99"/>
    <w:semiHidden/>
    <w:unhideWhenUsed/>
    <w:rsid w:val="006E5256"/>
    <w:pPr>
      <w:spacing w:after="120" w:line="480" w:lineRule="auto"/>
    </w:pPr>
  </w:style>
  <w:style w:type="character" w:customStyle="1" w:styleId="BodyText2Char">
    <w:name w:val="Body Text 2 Char"/>
    <w:basedOn w:val="DefaultParagraphFont"/>
    <w:link w:val="BodyText2"/>
    <w:uiPriority w:val="99"/>
    <w:semiHidden/>
    <w:rsid w:val="006E5256"/>
    <w:rPr>
      <w:sz w:val="28"/>
      <w:szCs w:val="22"/>
    </w:rPr>
  </w:style>
  <w:style w:type="paragraph" w:customStyle="1" w:styleId="Char1CharCharCharCharCharChar">
    <w:name w:val="Char1 Char Char Char Char Char Char"/>
    <w:basedOn w:val="Normal"/>
    <w:rsid w:val="00D91D02"/>
    <w:pPr>
      <w:spacing w:after="160" w:line="240" w:lineRule="exact"/>
      <w:jc w:val="left"/>
    </w:pPr>
    <w:rPr>
      <w:rFonts w:ascii="Verdana" w:eastAsia="Times New Roman" w:hAnsi="Verdana"/>
      <w:sz w:val="20"/>
      <w:szCs w:val="20"/>
      <w:lang w:val="en-GB"/>
    </w:rPr>
  </w:style>
  <w:style w:type="paragraph" w:customStyle="1" w:styleId="Char">
    <w:name w:val="Char"/>
    <w:basedOn w:val="Normal"/>
    <w:autoRedefine/>
    <w:rsid w:val="00A56F2F"/>
    <w:pPr>
      <w:spacing w:after="160" w:line="240" w:lineRule="exact"/>
      <w:jc w:val="left"/>
    </w:pPr>
    <w:rPr>
      <w:rFonts w:ascii="Verdana" w:eastAsia="Times New Roman" w:hAnsi="Verdana" w:cs="Verdana"/>
      <w:sz w:val="20"/>
      <w:szCs w:val="20"/>
    </w:rPr>
  </w:style>
  <w:style w:type="paragraph" w:customStyle="1" w:styleId="Char1CharCharCharCharCharChar0">
    <w:name w:val="Char1 Char Char Char Char Char Char"/>
    <w:basedOn w:val="Normal"/>
    <w:rsid w:val="00315816"/>
    <w:pPr>
      <w:spacing w:after="160" w:line="240" w:lineRule="exact"/>
      <w:jc w:val="left"/>
    </w:pPr>
    <w:rPr>
      <w:rFonts w:ascii="Verdana" w:eastAsia="Times New Roman" w:hAnsi="Verdana"/>
      <w:sz w:val="20"/>
      <w:szCs w:val="20"/>
      <w:lang w:val="en-GB"/>
    </w:rPr>
  </w:style>
  <w:style w:type="paragraph" w:styleId="NormalWeb">
    <w:name w:val="Normal (Web)"/>
    <w:aliases w:val="Normal (Web) Char"/>
    <w:basedOn w:val="Normal"/>
    <w:link w:val="NormalWebChar1"/>
    <w:uiPriority w:val="99"/>
    <w:unhideWhenUsed/>
    <w:rsid w:val="00192CB1"/>
    <w:pPr>
      <w:spacing w:before="100" w:beforeAutospacing="1" w:after="100" w:afterAutospacing="1" w:line="240" w:lineRule="auto"/>
      <w:jc w:val="left"/>
    </w:pPr>
    <w:rPr>
      <w:rFonts w:eastAsia="Times New Roman"/>
      <w:sz w:val="24"/>
      <w:szCs w:val="24"/>
    </w:rPr>
  </w:style>
  <w:style w:type="paragraph" w:customStyle="1" w:styleId="Char1CharCharCharCharCharChar1">
    <w:name w:val="Char1 Char Char Char Char Char Char"/>
    <w:basedOn w:val="Normal"/>
    <w:rsid w:val="00A74D6A"/>
    <w:pPr>
      <w:spacing w:after="160" w:line="240" w:lineRule="exact"/>
      <w:jc w:val="left"/>
    </w:pPr>
    <w:rPr>
      <w:rFonts w:ascii="Verdana" w:eastAsia="Times New Roman" w:hAnsi="Verdana"/>
      <w:sz w:val="20"/>
      <w:szCs w:val="20"/>
      <w:lang w:val="en-GB"/>
    </w:rPr>
  </w:style>
  <w:style w:type="character" w:customStyle="1" w:styleId="fontstyle01">
    <w:name w:val="fontstyle01"/>
    <w:basedOn w:val="DefaultParagraphFont"/>
    <w:rsid w:val="003D450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9B2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0B"/>
    <w:rPr>
      <w:rFonts w:ascii="Tahoma" w:hAnsi="Tahoma" w:cs="Tahoma"/>
      <w:sz w:val="16"/>
      <w:szCs w:val="16"/>
    </w:rPr>
  </w:style>
  <w:style w:type="character" w:customStyle="1" w:styleId="fontstyle21">
    <w:name w:val="fontstyle21"/>
    <w:rsid w:val="00054059"/>
    <w:rPr>
      <w:rFonts w:ascii="Times New Roman" w:hAnsi="Times New Roman" w:cs="Times New Roman" w:hint="default"/>
      <w:b w:val="0"/>
      <w:bCs w:val="0"/>
      <w:i/>
      <w:iCs/>
      <w:color w:val="000000"/>
      <w:sz w:val="28"/>
      <w:szCs w:val="28"/>
    </w:rPr>
  </w:style>
  <w:style w:type="character" w:customStyle="1" w:styleId="NormalWebChar1">
    <w:name w:val="Normal (Web) Char1"/>
    <w:aliases w:val="Normal (Web) Char Char"/>
    <w:link w:val="NormalWeb"/>
    <w:uiPriority w:val="99"/>
    <w:locked/>
    <w:rsid w:val="0005405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0AC"/>
    <w:pPr>
      <w:ind w:left="720"/>
      <w:contextualSpacing/>
    </w:pPr>
  </w:style>
  <w:style w:type="character" w:styleId="Hyperlink">
    <w:name w:val="Hyperlink"/>
    <w:uiPriority w:val="99"/>
    <w:unhideWhenUsed/>
    <w:rsid w:val="004A053A"/>
    <w:rPr>
      <w:color w:val="0000FF"/>
      <w:u w:val="single"/>
    </w:rPr>
  </w:style>
  <w:style w:type="paragraph" w:styleId="Header">
    <w:name w:val="header"/>
    <w:basedOn w:val="Normal"/>
    <w:link w:val="HeaderChar"/>
    <w:uiPriority w:val="99"/>
    <w:unhideWhenUsed/>
    <w:rsid w:val="00EB7511"/>
    <w:pPr>
      <w:tabs>
        <w:tab w:val="center" w:pos="4680"/>
        <w:tab w:val="right" w:pos="9360"/>
      </w:tabs>
    </w:pPr>
    <w:rPr>
      <w:lang w:val="x-none" w:eastAsia="x-none"/>
    </w:rPr>
  </w:style>
  <w:style w:type="character" w:customStyle="1" w:styleId="HeaderChar">
    <w:name w:val="Header Char"/>
    <w:link w:val="Header"/>
    <w:uiPriority w:val="99"/>
    <w:rsid w:val="00EB7511"/>
    <w:rPr>
      <w:sz w:val="28"/>
      <w:szCs w:val="22"/>
    </w:rPr>
  </w:style>
  <w:style w:type="paragraph" w:styleId="Footer">
    <w:name w:val="footer"/>
    <w:basedOn w:val="Normal"/>
    <w:link w:val="FooterChar"/>
    <w:uiPriority w:val="99"/>
    <w:unhideWhenUsed/>
    <w:rsid w:val="00EB7511"/>
    <w:pPr>
      <w:tabs>
        <w:tab w:val="center" w:pos="4680"/>
        <w:tab w:val="right" w:pos="9360"/>
      </w:tabs>
    </w:pPr>
    <w:rPr>
      <w:lang w:val="x-none" w:eastAsia="x-none"/>
    </w:rPr>
  </w:style>
  <w:style w:type="character" w:customStyle="1" w:styleId="FooterChar">
    <w:name w:val="Footer Char"/>
    <w:link w:val="Footer"/>
    <w:uiPriority w:val="99"/>
    <w:rsid w:val="00EB7511"/>
    <w:rPr>
      <w:sz w:val="28"/>
      <w:szCs w:val="22"/>
    </w:rPr>
  </w:style>
  <w:style w:type="paragraph" w:styleId="BodyText">
    <w:name w:val="Body Text"/>
    <w:basedOn w:val="Normal"/>
    <w:link w:val="BodyTextChar"/>
    <w:uiPriority w:val="99"/>
    <w:semiHidden/>
    <w:unhideWhenUsed/>
    <w:rsid w:val="00C177CB"/>
    <w:pPr>
      <w:spacing w:after="120"/>
      <w:jc w:val="left"/>
    </w:pPr>
    <w:rPr>
      <w:sz w:val="26"/>
    </w:rPr>
  </w:style>
  <w:style w:type="character" w:customStyle="1" w:styleId="BodyTextChar">
    <w:name w:val="Body Text Char"/>
    <w:basedOn w:val="DefaultParagraphFont"/>
    <w:link w:val="BodyText"/>
    <w:uiPriority w:val="99"/>
    <w:semiHidden/>
    <w:rsid w:val="00C177CB"/>
    <w:rPr>
      <w:sz w:val="26"/>
      <w:szCs w:val="22"/>
    </w:rPr>
  </w:style>
  <w:style w:type="paragraph" w:styleId="BodyText2">
    <w:name w:val="Body Text 2"/>
    <w:basedOn w:val="Normal"/>
    <w:link w:val="BodyText2Char"/>
    <w:uiPriority w:val="99"/>
    <w:semiHidden/>
    <w:unhideWhenUsed/>
    <w:rsid w:val="006E5256"/>
    <w:pPr>
      <w:spacing w:after="120" w:line="480" w:lineRule="auto"/>
    </w:pPr>
  </w:style>
  <w:style w:type="character" w:customStyle="1" w:styleId="BodyText2Char">
    <w:name w:val="Body Text 2 Char"/>
    <w:basedOn w:val="DefaultParagraphFont"/>
    <w:link w:val="BodyText2"/>
    <w:uiPriority w:val="99"/>
    <w:semiHidden/>
    <w:rsid w:val="006E5256"/>
    <w:rPr>
      <w:sz w:val="28"/>
      <w:szCs w:val="22"/>
    </w:rPr>
  </w:style>
  <w:style w:type="paragraph" w:customStyle="1" w:styleId="Char1CharCharCharCharCharChar">
    <w:name w:val="Char1 Char Char Char Char Char Char"/>
    <w:basedOn w:val="Normal"/>
    <w:rsid w:val="00D91D02"/>
    <w:pPr>
      <w:spacing w:after="160" w:line="240" w:lineRule="exact"/>
      <w:jc w:val="left"/>
    </w:pPr>
    <w:rPr>
      <w:rFonts w:ascii="Verdana" w:eastAsia="Times New Roman" w:hAnsi="Verdana"/>
      <w:sz w:val="20"/>
      <w:szCs w:val="20"/>
      <w:lang w:val="en-GB"/>
    </w:rPr>
  </w:style>
  <w:style w:type="paragraph" w:customStyle="1" w:styleId="Char">
    <w:name w:val="Char"/>
    <w:basedOn w:val="Normal"/>
    <w:autoRedefine/>
    <w:rsid w:val="00A56F2F"/>
    <w:pPr>
      <w:spacing w:after="160" w:line="240" w:lineRule="exact"/>
      <w:jc w:val="left"/>
    </w:pPr>
    <w:rPr>
      <w:rFonts w:ascii="Verdana" w:eastAsia="Times New Roman" w:hAnsi="Verdana" w:cs="Verdana"/>
      <w:sz w:val="20"/>
      <w:szCs w:val="20"/>
    </w:rPr>
  </w:style>
  <w:style w:type="paragraph" w:customStyle="1" w:styleId="Char1CharCharCharCharCharChar0">
    <w:name w:val="Char1 Char Char Char Char Char Char"/>
    <w:basedOn w:val="Normal"/>
    <w:rsid w:val="00315816"/>
    <w:pPr>
      <w:spacing w:after="160" w:line="240" w:lineRule="exact"/>
      <w:jc w:val="left"/>
    </w:pPr>
    <w:rPr>
      <w:rFonts w:ascii="Verdana" w:eastAsia="Times New Roman" w:hAnsi="Verdana"/>
      <w:sz w:val="20"/>
      <w:szCs w:val="20"/>
      <w:lang w:val="en-GB"/>
    </w:rPr>
  </w:style>
  <w:style w:type="paragraph" w:styleId="NormalWeb">
    <w:name w:val="Normal (Web)"/>
    <w:aliases w:val="Normal (Web) Char"/>
    <w:basedOn w:val="Normal"/>
    <w:link w:val="NormalWebChar1"/>
    <w:uiPriority w:val="99"/>
    <w:unhideWhenUsed/>
    <w:rsid w:val="00192CB1"/>
    <w:pPr>
      <w:spacing w:before="100" w:beforeAutospacing="1" w:after="100" w:afterAutospacing="1" w:line="240" w:lineRule="auto"/>
      <w:jc w:val="left"/>
    </w:pPr>
    <w:rPr>
      <w:rFonts w:eastAsia="Times New Roman"/>
      <w:sz w:val="24"/>
      <w:szCs w:val="24"/>
    </w:rPr>
  </w:style>
  <w:style w:type="paragraph" w:customStyle="1" w:styleId="Char1CharCharCharCharCharChar1">
    <w:name w:val="Char1 Char Char Char Char Char Char"/>
    <w:basedOn w:val="Normal"/>
    <w:rsid w:val="00A74D6A"/>
    <w:pPr>
      <w:spacing w:after="160" w:line="240" w:lineRule="exact"/>
      <w:jc w:val="left"/>
    </w:pPr>
    <w:rPr>
      <w:rFonts w:ascii="Verdana" w:eastAsia="Times New Roman" w:hAnsi="Verdana"/>
      <w:sz w:val="20"/>
      <w:szCs w:val="20"/>
      <w:lang w:val="en-GB"/>
    </w:rPr>
  </w:style>
  <w:style w:type="character" w:customStyle="1" w:styleId="fontstyle01">
    <w:name w:val="fontstyle01"/>
    <w:basedOn w:val="DefaultParagraphFont"/>
    <w:rsid w:val="003D450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9B2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0B"/>
    <w:rPr>
      <w:rFonts w:ascii="Tahoma" w:hAnsi="Tahoma" w:cs="Tahoma"/>
      <w:sz w:val="16"/>
      <w:szCs w:val="16"/>
    </w:rPr>
  </w:style>
  <w:style w:type="character" w:customStyle="1" w:styleId="fontstyle21">
    <w:name w:val="fontstyle21"/>
    <w:rsid w:val="00054059"/>
    <w:rPr>
      <w:rFonts w:ascii="Times New Roman" w:hAnsi="Times New Roman" w:cs="Times New Roman" w:hint="default"/>
      <w:b w:val="0"/>
      <w:bCs w:val="0"/>
      <w:i/>
      <w:iCs/>
      <w:color w:val="000000"/>
      <w:sz w:val="28"/>
      <w:szCs w:val="28"/>
    </w:rPr>
  </w:style>
  <w:style w:type="character" w:customStyle="1" w:styleId="NormalWebChar1">
    <w:name w:val="Normal (Web) Char1"/>
    <w:aliases w:val="Normal (Web) Char Char"/>
    <w:link w:val="NormalWeb"/>
    <w:uiPriority w:val="99"/>
    <w:locked/>
    <w:rsid w:val="0005405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8565">
      <w:bodyDiv w:val="1"/>
      <w:marLeft w:val="0"/>
      <w:marRight w:val="0"/>
      <w:marTop w:val="0"/>
      <w:marBottom w:val="0"/>
      <w:divBdr>
        <w:top w:val="none" w:sz="0" w:space="0" w:color="auto"/>
        <w:left w:val="none" w:sz="0" w:space="0" w:color="auto"/>
        <w:bottom w:val="none" w:sz="0" w:space="0" w:color="auto"/>
        <w:right w:val="none" w:sz="0" w:space="0" w:color="auto"/>
      </w:divBdr>
    </w:div>
    <w:div w:id="711268465">
      <w:bodyDiv w:val="1"/>
      <w:marLeft w:val="0"/>
      <w:marRight w:val="0"/>
      <w:marTop w:val="0"/>
      <w:marBottom w:val="0"/>
      <w:divBdr>
        <w:top w:val="none" w:sz="0" w:space="0" w:color="auto"/>
        <w:left w:val="none" w:sz="0" w:space="0" w:color="auto"/>
        <w:bottom w:val="none" w:sz="0" w:space="0" w:color="auto"/>
        <w:right w:val="none" w:sz="0" w:space="0" w:color="auto"/>
      </w:divBdr>
    </w:div>
    <w:div w:id="781998600">
      <w:bodyDiv w:val="1"/>
      <w:marLeft w:val="0"/>
      <w:marRight w:val="0"/>
      <w:marTop w:val="0"/>
      <w:marBottom w:val="0"/>
      <w:divBdr>
        <w:top w:val="none" w:sz="0" w:space="0" w:color="auto"/>
        <w:left w:val="none" w:sz="0" w:space="0" w:color="auto"/>
        <w:bottom w:val="none" w:sz="0" w:space="0" w:color="auto"/>
        <w:right w:val="none" w:sz="0" w:space="0" w:color="auto"/>
      </w:divBdr>
    </w:div>
    <w:div w:id="1118138523">
      <w:bodyDiv w:val="1"/>
      <w:marLeft w:val="0"/>
      <w:marRight w:val="0"/>
      <w:marTop w:val="0"/>
      <w:marBottom w:val="0"/>
      <w:divBdr>
        <w:top w:val="none" w:sz="0" w:space="0" w:color="auto"/>
        <w:left w:val="none" w:sz="0" w:space="0" w:color="auto"/>
        <w:bottom w:val="none" w:sz="0" w:space="0" w:color="auto"/>
        <w:right w:val="none" w:sz="0" w:space="0" w:color="auto"/>
      </w:divBdr>
    </w:div>
    <w:div w:id="20098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3B0BEBC-BB1E-468F-891C-BE14B5A6E280}"/>
</file>

<file path=customXml/itemProps2.xml><?xml version="1.0" encoding="utf-8"?>
<ds:datastoreItem xmlns:ds="http://schemas.openxmlformats.org/officeDocument/2006/customXml" ds:itemID="{2AE20D52-F987-4E63-B2AA-954FD332472E}"/>
</file>

<file path=customXml/itemProps3.xml><?xml version="1.0" encoding="utf-8"?>
<ds:datastoreItem xmlns:ds="http://schemas.openxmlformats.org/officeDocument/2006/customXml" ds:itemID="{EB680566-881B-4BF0-8B25-9DE0158BD7E7}"/>
</file>

<file path=customXml/itemProps4.xml><?xml version="1.0" encoding="utf-8"?>
<ds:datastoreItem xmlns:ds="http://schemas.openxmlformats.org/officeDocument/2006/customXml" ds:itemID="{2B64783E-279A-40B9-A814-25BE8551FFE7}"/>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cp:lastPrinted>2023-06-09T03:17:00Z</cp:lastPrinted>
  <dcterms:created xsi:type="dcterms:W3CDTF">2023-06-14T08:22:00Z</dcterms:created>
  <dcterms:modified xsi:type="dcterms:W3CDTF">2023-06-14T08:22:00Z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