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265" w:rsidRDefault="00F66265"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rPr>
          <w:rFonts w:ascii="Times New Roman" w:hAnsi="Times New Roman"/>
          <w:b/>
          <w:color w:val="000000"/>
          <w:sz w:val="32"/>
        </w:rPr>
      </w:pPr>
    </w:p>
    <w:p w:rsidR="001C518D" w:rsidRDefault="001C518D"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rPr>
          <w:rFonts w:ascii="Times New Roman" w:hAnsi="Times New Roman"/>
          <w:b/>
          <w:color w:val="000000"/>
          <w:sz w:val="32"/>
        </w:rPr>
      </w:pPr>
    </w:p>
    <w:p w:rsidR="00F66265" w:rsidRDefault="00F66265" w:rsidP="00F66265">
      <w:pPr>
        <w:spacing w:before="60" w:after="60"/>
        <w:jc w:val="center"/>
        <w:textDirection w:val="btLr"/>
      </w:pPr>
    </w:p>
    <w:p w:rsidR="00F66265" w:rsidRDefault="00F66265" w:rsidP="00F66265">
      <w:pPr>
        <w:spacing w:before="60"/>
        <w:jc w:val="center"/>
        <w:textDirection w:val="btLr"/>
        <w:rPr>
          <w:rFonts w:ascii="Times New Roman" w:hAnsi="Times New Roman"/>
          <w:b/>
          <w:color w:val="000000"/>
          <w:sz w:val="36"/>
          <w:szCs w:val="36"/>
        </w:rPr>
      </w:pPr>
      <w:r>
        <w:rPr>
          <w:rFonts w:ascii="Times New Roman" w:hAnsi="Times New Roman"/>
          <w:b/>
          <w:color w:val="000000"/>
          <w:sz w:val="36"/>
          <w:szCs w:val="36"/>
        </w:rPr>
        <w:t>YÊU CẦU SƠ BỘ VỀ NĂNG LỰC,</w:t>
      </w:r>
    </w:p>
    <w:p w:rsidR="00F66265" w:rsidRDefault="00F66265" w:rsidP="00F66265">
      <w:pPr>
        <w:spacing w:before="60"/>
        <w:jc w:val="center"/>
        <w:textDirection w:val="btLr"/>
        <w:rPr>
          <w:rFonts w:ascii="Times New Roman" w:hAnsi="Times New Roman"/>
          <w:b/>
          <w:color w:val="000000"/>
          <w:sz w:val="36"/>
          <w:szCs w:val="36"/>
        </w:rPr>
      </w:pPr>
      <w:r w:rsidRPr="00F66265">
        <w:rPr>
          <w:rFonts w:ascii="Times New Roman" w:hAnsi="Times New Roman"/>
          <w:b/>
          <w:color w:val="000000"/>
          <w:sz w:val="36"/>
          <w:szCs w:val="36"/>
        </w:rPr>
        <w:t>KINH NGHIỆM NHÀ ĐẦU TƯ ĐĂNG KÝ THỰC HIỆN</w:t>
      </w:r>
    </w:p>
    <w:p w:rsidR="00F66265" w:rsidRDefault="00F66265" w:rsidP="00F66265">
      <w:pPr>
        <w:spacing w:before="60"/>
        <w:jc w:val="center"/>
        <w:textDirection w:val="btLr"/>
        <w:rPr>
          <w:rFonts w:ascii="Times New Roman" w:hAnsi="Times New Roman"/>
          <w:b/>
          <w:color w:val="000000"/>
          <w:sz w:val="36"/>
          <w:szCs w:val="36"/>
        </w:rPr>
      </w:pPr>
      <w:r w:rsidRPr="00F66265">
        <w:rPr>
          <w:rFonts w:ascii="Times New Roman" w:hAnsi="Times New Roman"/>
          <w:b/>
          <w:color w:val="000000"/>
          <w:sz w:val="36"/>
          <w:szCs w:val="36"/>
        </w:rPr>
        <w:t xml:space="preserve"> DỰ ÁN ĐẦU TƯ CÓ SỬ DỤNG ĐẤT</w:t>
      </w:r>
    </w:p>
    <w:p w:rsidR="00F66265" w:rsidRDefault="00F66265" w:rsidP="00F66265">
      <w:pPr>
        <w:spacing w:before="60"/>
        <w:jc w:val="center"/>
        <w:textDirection w:val="btLr"/>
        <w:rPr>
          <w:rFonts w:ascii="Times New Roman" w:hAnsi="Times New Roman"/>
          <w:b/>
          <w:color w:val="000000"/>
          <w:sz w:val="36"/>
          <w:szCs w:val="36"/>
        </w:rPr>
      </w:pPr>
    </w:p>
    <w:p w:rsidR="001C518D" w:rsidRDefault="001C518D" w:rsidP="00F66265">
      <w:pPr>
        <w:spacing w:before="60"/>
        <w:jc w:val="center"/>
        <w:textDirection w:val="btLr"/>
        <w:rPr>
          <w:rFonts w:ascii="Times New Roman" w:hAnsi="Times New Roman"/>
          <w:b/>
          <w:color w:val="000000"/>
          <w:sz w:val="36"/>
          <w:szCs w:val="36"/>
        </w:rPr>
      </w:pPr>
    </w:p>
    <w:p w:rsidR="00CC6196" w:rsidRDefault="00F66265" w:rsidP="0012387D">
      <w:pPr>
        <w:spacing w:before="60"/>
        <w:jc w:val="center"/>
        <w:textDirection w:val="btLr"/>
        <w:rPr>
          <w:rFonts w:ascii="Times New Roman" w:hAnsi="Times New Roman"/>
          <w:b/>
          <w:lang w:val="fr-FR"/>
        </w:rPr>
      </w:pPr>
      <w:r w:rsidRPr="0012387D">
        <w:rPr>
          <w:rFonts w:ascii="Times New Roman" w:hAnsi="Times New Roman"/>
          <w:b/>
          <w:color w:val="000000"/>
          <w:lang w:val="en-US"/>
        </w:rPr>
        <w:t xml:space="preserve">Tên dự án: </w:t>
      </w:r>
      <w:r w:rsidR="0012387D" w:rsidRPr="0012387D">
        <w:rPr>
          <w:rFonts w:ascii="Times New Roman" w:hAnsi="Times New Roman"/>
          <w:b/>
          <w:lang w:val="fr-FR"/>
        </w:rPr>
        <w:t xml:space="preserve">Khu đô thị mới Hải Vân, thị trấn Bến Sung, </w:t>
      </w:r>
    </w:p>
    <w:p w:rsidR="00F66265" w:rsidRPr="0012387D" w:rsidRDefault="0012387D" w:rsidP="0012387D">
      <w:pPr>
        <w:spacing w:before="60"/>
        <w:jc w:val="center"/>
        <w:textDirection w:val="btLr"/>
        <w:rPr>
          <w:rFonts w:ascii="Times New Roman" w:hAnsi="Times New Roman"/>
          <w:b/>
          <w:color w:val="000000"/>
          <w:lang w:val="en-US"/>
        </w:rPr>
      </w:pPr>
      <w:r w:rsidRPr="0012387D">
        <w:rPr>
          <w:rFonts w:ascii="Times New Roman" w:hAnsi="Times New Roman"/>
          <w:b/>
          <w:lang w:val="fr-FR"/>
        </w:rPr>
        <w:t>huyện Như Thanh</w:t>
      </w:r>
      <w:r w:rsidR="00CC6196">
        <w:rPr>
          <w:rFonts w:ascii="Times New Roman" w:hAnsi="Times New Roman"/>
          <w:b/>
          <w:lang w:val="fr-FR"/>
        </w:rPr>
        <w:t xml:space="preserve">, tỉnh </w:t>
      </w:r>
      <w:r w:rsidR="00E66ADF">
        <w:rPr>
          <w:rFonts w:ascii="Times New Roman" w:hAnsi="Times New Roman"/>
          <w:b/>
          <w:lang w:val="fr-FR"/>
        </w:rPr>
        <w:t>Thanh Hóa</w:t>
      </w:r>
    </w:p>
    <w:p w:rsidR="0022192F" w:rsidRDefault="00F66265" w:rsidP="0022192F">
      <w:pPr>
        <w:spacing w:before="60"/>
        <w:jc w:val="center"/>
        <w:textDirection w:val="btLr"/>
        <w:rPr>
          <w:rFonts w:ascii="Times New Roman" w:hAnsi="Times New Roman"/>
          <w:i/>
        </w:rPr>
      </w:pPr>
      <w:r>
        <w:rPr>
          <w:rFonts w:ascii="Times New Roman" w:hAnsi="Times New Roman"/>
          <w:b/>
          <w:color w:val="000000"/>
        </w:rPr>
        <w:t xml:space="preserve"> </w:t>
      </w:r>
      <w:r w:rsidRPr="001E515E">
        <w:rPr>
          <w:rFonts w:ascii="Times New Roman" w:hAnsi="Times New Roman"/>
          <w:i/>
          <w:color w:val="000000"/>
          <w:lang w:val="en-US"/>
        </w:rPr>
        <w:t>(</w:t>
      </w:r>
      <w:r>
        <w:rPr>
          <w:rFonts w:ascii="Times New Roman" w:hAnsi="Times New Roman"/>
          <w:i/>
        </w:rPr>
        <w:t xml:space="preserve">Kèm theo </w:t>
      </w:r>
      <w:r w:rsidR="00C711AD">
        <w:rPr>
          <w:rFonts w:ascii="Times New Roman" w:hAnsi="Times New Roman"/>
          <w:i/>
          <w:lang w:val="en-US"/>
        </w:rPr>
        <w:t>Quyết định</w:t>
      </w:r>
      <w:r>
        <w:rPr>
          <w:rFonts w:ascii="Times New Roman" w:hAnsi="Times New Roman"/>
          <w:i/>
        </w:rPr>
        <w:t xml:space="preserve"> số</w:t>
      </w:r>
      <w:r w:rsidR="0095126B">
        <w:rPr>
          <w:rFonts w:ascii="Times New Roman" w:hAnsi="Times New Roman"/>
          <w:i/>
          <w:lang w:val="en-US"/>
        </w:rPr>
        <w:t xml:space="preserve"> 3772</w:t>
      </w:r>
      <w:r>
        <w:rPr>
          <w:rFonts w:ascii="Times New Roman" w:hAnsi="Times New Roman"/>
          <w:i/>
        </w:rPr>
        <w:t>/</w:t>
      </w:r>
      <w:r w:rsidR="00C711AD">
        <w:rPr>
          <w:rFonts w:ascii="Times New Roman" w:hAnsi="Times New Roman"/>
          <w:i/>
          <w:lang w:val="en-US"/>
        </w:rPr>
        <w:t>QĐ</w:t>
      </w:r>
      <w:r w:rsidR="00B36501">
        <w:rPr>
          <w:rFonts w:ascii="Times New Roman" w:hAnsi="Times New Roman"/>
          <w:i/>
          <w:lang w:val="en-US"/>
        </w:rPr>
        <w:t>-</w:t>
      </w:r>
      <w:r w:rsidR="00C711AD">
        <w:rPr>
          <w:rFonts w:ascii="Times New Roman" w:hAnsi="Times New Roman"/>
          <w:i/>
          <w:lang w:val="en-US"/>
        </w:rPr>
        <w:t>UBND</w:t>
      </w:r>
      <w:r w:rsidR="0022192F">
        <w:rPr>
          <w:rFonts w:ascii="Times New Roman" w:hAnsi="Times New Roman"/>
          <w:i/>
        </w:rPr>
        <w:t xml:space="preserve"> ngày</w:t>
      </w:r>
      <w:r w:rsidR="0095126B">
        <w:rPr>
          <w:rFonts w:ascii="Times New Roman" w:hAnsi="Times New Roman"/>
          <w:i/>
          <w:lang w:val="en-US"/>
        </w:rPr>
        <w:t xml:space="preserve"> 28 </w:t>
      </w:r>
      <w:r w:rsidR="0095126B">
        <w:rPr>
          <w:rFonts w:ascii="Times New Roman" w:hAnsi="Times New Roman"/>
          <w:i/>
        </w:rPr>
        <w:t xml:space="preserve">tháng </w:t>
      </w:r>
      <w:r w:rsidR="0095126B">
        <w:rPr>
          <w:rFonts w:ascii="Times New Roman" w:hAnsi="Times New Roman"/>
          <w:i/>
          <w:lang w:val="en-US"/>
        </w:rPr>
        <w:t xml:space="preserve">9 </w:t>
      </w:r>
      <w:r w:rsidR="0022192F">
        <w:rPr>
          <w:rFonts w:ascii="Times New Roman" w:hAnsi="Times New Roman"/>
          <w:i/>
        </w:rPr>
        <w:t>năm 2021</w:t>
      </w:r>
    </w:p>
    <w:p w:rsidR="003140ED" w:rsidRPr="00F66265" w:rsidRDefault="00F66265" w:rsidP="0022192F">
      <w:pPr>
        <w:spacing w:before="60"/>
        <w:jc w:val="center"/>
        <w:textDirection w:val="btLr"/>
        <w:rPr>
          <w:rFonts w:ascii="Times New Roman" w:hAnsi="Times New Roman"/>
          <w:b/>
          <w:lang w:val="en-US"/>
        </w:rPr>
      </w:pPr>
      <w:r>
        <w:rPr>
          <w:rFonts w:ascii="Times New Roman" w:hAnsi="Times New Roman"/>
          <w:i/>
        </w:rPr>
        <w:t xml:space="preserve">của </w:t>
      </w:r>
      <w:r w:rsidR="00C711AD">
        <w:rPr>
          <w:rFonts w:ascii="Times New Roman" w:hAnsi="Times New Roman"/>
          <w:i/>
          <w:lang w:val="en-US"/>
        </w:rPr>
        <w:t>Chủ tịch UBND tỉnh Thanh Hóa</w:t>
      </w:r>
      <w:r>
        <w:rPr>
          <w:rFonts w:ascii="Times New Roman" w:hAnsi="Times New Roman"/>
          <w:i/>
          <w:lang w:val="en-US"/>
        </w:rPr>
        <w:t>)</w:t>
      </w:r>
    </w:p>
    <w:p w:rsidR="003140ED" w:rsidRPr="00215B9E" w:rsidRDefault="00C24A2A">
      <w:pPr>
        <w:spacing w:after="160" w:line="259" w:lineRule="auto"/>
        <w:rPr>
          <w:rFonts w:ascii="Times New Roman" w:hAnsi="Times New Roman"/>
          <w:b/>
        </w:rPr>
      </w:pPr>
      <w:r w:rsidRPr="00215B9E">
        <w:rPr>
          <w:rFonts w:ascii="Times New Roman" w:hAnsi="Times New Roman"/>
        </w:rPr>
        <w:br w:type="page"/>
      </w:r>
    </w:p>
    <w:p w:rsidR="00345C04" w:rsidRDefault="00345C04" w:rsidP="00345C04">
      <w:pPr>
        <w:shd w:val="clear" w:color="auto" w:fill="FFFFFF"/>
        <w:spacing w:before="120"/>
        <w:rPr>
          <w:rFonts w:ascii="Times New Roman" w:hAnsi="Times New Roman"/>
          <w:b/>
        </w:rPr>
        <w:sectPr w:rsidR="00345C04">
          <w:headerReference w:type="default" r:id="rId8"/>
          <w:pgSz w:w="11907" w:h="16840"/>
          <w:pgMar w:top="1134" w:right="1134" w:bottom="1134" w:left="1701" w:header="720" w:footer="720" w:gutter="0"/>
          <w:pgNumType w:start="1"/>
          <w:cols w:space="720"/>
        </w:sectPr>
      </w:pPr>
    </w:p>
    <w:p w:rsidR="003140ED" w:rsidRPr="00215B9E" w:rsidRDefault="00345C04" w:rsidP="00345C04">
      <w:pPr>
        <w:shd w:val="clear" w:color="auto" w:fill="FFFFFF"/>
        <w:spacing w:before="120"/>
        <w:jc w:val="center"/>
        <w:rPr>
          <w:rFonts w:ascii="Times New Roman" w:hAnsi="Times New Roman"/>
          <w:b/>
        </w:rPr>
      </w:pPr>
      <w:r>
        <w:rPr>
          <w:rFonts w:ascii="Times New Roman" w:hAnsi="Times New Roman"/>
          <w:b/>
          <w:lang w:val="en-US"/>
        </w:rPr>
        <w:lastRenderedPageBreak/>
        <w:t>C</w:t>
      </w:r>
      <w:r w:rsidR="00C24A2A" w:rsidRPr="00215B9E">
        <w:rPr>
          <w:rFonts w:ascii="Times New Roman" w:hAnsi="Times New Roman"/>
          <w:b/>
        </w:rPr>
        <w:t>HƯƠNG I</w:t>
      </w:r>
    </w:p>
    <w:p w:rsidR="003140ED" w:rsidRPr="00215B9E" w:rsidRDefault="00C24A2A">
      <w:pPr>
        <w:shd w:val="clear" w:color="auto" w:fill="FFFFFF"/>
        <w:spacing w:before="120"/>
        <w:jc w:val="center"/>
        <w:rPr>
          <w:rFonts w:ascii="Times New Roman" w:hAnsi="Times New Roman"/>
        </w:rPr>
      </w:pPr>
      <w:r w:rsidRPr="00215B9E">
        <w:rPr>
          <w:rFonts w:ascii="Times New Roman" w:hAnsi="Times New Roman"/>
          <w:b/>
        </w:rPr>
        <w:t>CHỈ DẪN ĐỐI VỚI NHÀ ĐẦU TƯ</w:t>
      </w:r>
    </w:p>
    <w:p w:rsidR="003140ED" w:rsidRPr="00215B9E" w:rsidRDefault="003140ED">
      <w:pPr>
        <w:shd w:val="clear" w:color="auto" w:fill="FFFFFF"/>
        <w:spacing w:before="120"/>
        <w:rPr>
          <w:rFonts w:ascii="Times New Roman" w:hAnsi="Times New Roman"/>
          <w:b/>
        </w:rPr>
      </w:pPr>
      <w:bookmarkStart w:id="0" w:name="bookmark=id.gjdgxs" w:colFirst="0" w:colLast="0"/>
      <w:bookmarkEnd w:id="0"/>
    </w:p>
    <w:p w:rsidR="003140ED" w:rsidRPr="00215B9E" w:rsidRDefault="00C24A2A" w:rsidP="003065D9">
      <w:pPr>
        <w:shd w:val="clear" w:color="auto" w:fill="FFFFFF"/>
        <w:spacing w:before="120"/>
        <w:ind w:firstLine="720"/>
        <w:jc w:val="both"/>
        <w:rPr>
          <w:rFonts w:ascii="Times New Roman" w:hAnsi="Times New Roman"/>
        </w:rPr>
      </w:pPr>
      <w:r w:rsidRPr="00215B9E">
        <w:rPr>
          <w:rFonts w:ascii="Times New Roman" w:hAnsi="Times New Roman"/>
          <w:b/>
        </w:rPr>
        <w:t>Mục 1. Nội dung mời quan tâm</w:t>
      </w:r>
    </w:p>
    <w:p w:rsidR="003140ED" w:rsidRPr="00215B9E" w:rsidRDefault="00C24A2A" w:rsidP="003065D9">
      <w:pPr>
        <w:shd w:val="clear" w:color="auto" w:fill="FFFFFF"/>
        <w:spacing w:before="120"/>
        <w:ind w:firstLine="720"/>
        <w:jc w:val="both"/>
        <w:rPr>
          <w:rFonts w:ascii="Times New Roman" w:hAnsi="Times New Roman"/>
        </w:rPr>
      </w:pPr>
      <w:r w:rsidRPr="00215B9E">
        <w:rPr>
          <w:rFonts w:ascii="Times New Roman" w:hAnsi="Times New Roman"/>
        </w:rPr>
        <w:t xml:space="preserve">1. Sở Kế hoạch và Đầu tư tỉnh Thanh Hóa (sau đây gọi tắt là Sở Kế hoạch và đầu tư) mời nhà đầu tư nộp hồ sơ đăng ký thực hiện dự án </w:t>
      </w:r>
      <w:r w:rsidR="00CC6196" w:rsidRPr="0012387D">
        <w:rPr>
          <w:rFonts w:ascii="Times New Roman" w:hAnsi="Times New Roman"/>
          <w:lang w:val="fr-FR"/>
        </w:rPr>
        <w:t>Khu đô thị mới Hải Vân, thị trấn Bến Sung, huyện Như Thanh</w:t>
      </w:r>
      <w:r w:rsidRPr="00215B9E">
        <w:rPr>
          <w:rFonts w:ascii="Times New Roman" w:hAnsi="Times New Roman"/>
        </w:rPr>
        <w:t>, tỉnh Thanh Hóa.</w:t>
      </w:r>
    </w:p>
    <w:p w:rsidR="003140ED" w:rsidRPr="00215B9E" w:rsidRDefault="00C24A2A" w:rsidP="003065D9">
      <w:pPr>
        <w:shd w:val="clear" w:color="auto" w:fill="FFFFFF"/>
        <w:spacing w:before="120"/>
        <w:ind w:firstLine="720"/>
        <w:jc w:val="both"/>
        <w:rPr>
          <w:rFonts w:ascii="Times New Roman" w:hAnsi="Times New Roman"/>
        </w:rPr>
      </w:pPr>
      <w:r w:rsidRPr="00215B9E">
        <w:rPr>
          <w:rFonts w:ascii="Times New Roman" w:hAnsi="Times New Roman"/>
        </w:rPr>
        <w:t>2. Thông tin về dự án:</w:t>
      </w:r>
    </w:p>
    <w:p w:rsidR="00BF4985" w:rsidRPr="000036A4" w:rsidRDefault="00BF4985" w:rsidP="00BF4985">
      <w:pPr>
        <w:tabs>
          <w:tab w:val="left" w:leader="dot" w:pos="9072"/>
        </w:tabs>
        <w:spacing w:before="120"/>
        <w:ind w:firstLine="720"/>
        <w:jc w:val="both"/>
        <w:rPr>
          <w:rFonts w:ascii="Times New Roman" w:hAnsi="Times New Roman"/>
          <w:color w:val="000000"/>
        </w:rPr>
      </w:pPr>
      <w:bookmarkStart w:id="1" w:name="_Toc258004210"/>
      <w:bookmarkStart w:id="2" w:name="_Toc258004735"/>
      <w:bookmarkStart w:id="3" w:name="_Toc5947745"/>
      <w:bookmarkStart w:id="4" w:name="_Toc5948830"/>
      <w:r w:rsidRPr="000036A4">
        <w:rPr>
          <w:rFonts w:ascii="Times New Roman" w:hAnsi="Times New Roman"/>
          <w:color w:val="000000"/>
          <w:lang w:val="en-US"/>
        </w:rPr>
        <w:t>2.</w:t>
      </w:r>
      <w:r w:rsidRPr="000036A4">
        <w:rPr>
          <w:rFonts w:ascii="Times New Roman" w:hAnsi="Times New Roman"/>
          <w:color w:val="000000"/>
        </w:rPr>
        <w:t xml:space="preserve">1. Hình thức lựa chọn nhà đầu tư: Đấu thầu lựa chọn nhà đầu tư </w:t>
      </w:r>
      <w:r w:rsidRPr="000036A4">
        <w:rPr>
          <w:rFonts w:ascii="Times New Roman" w:hAnsi="Times New Roman"/>
          <w:color w:val="000000"/>
          <w:lang w:val="nl-NL"/>
        </w:rPr>
        <w:t>theo quy định của Nghị định số 25/2020/NĐ-CP của Chính phủ.</w:t>
      </w:r>
    </w:p>
    <w:p w:rsidR="00BF4985" w:rsidRPr="0012387D" w:rsidRDefault="00BF4985" w:rsidP="00BF4985">
      <w:pPr>
        <w:tabs>
          <w:tab w:val="left" w:leader="dot" w:pos="9072"/>
        </w:tabs>
        <w:spacing w:before="120"/>
        <w:ind w:firstLine="720"/>
        <w:jc w:val="both"/>
        <w:rPr>
          <w:rFonts w:ascii="Times New Roman" w:hAnsi="Times New Roman"/>
          <w:color w:val="000000"/>
        </w:rPr>
      </w:pPr>
      <w:r w:rsidRPr="0012387D">
        <w:rPr>
          <w:rFonts w:ascii="Times New Roman" w:hAnsi="Times New Roman"/>
          <w:color w:val="000000"/>
          <w:lang w:val="en-US"/>
        </w:rPr>
        <w:t>2.</w:t>
      </w:r>
      <w:r w:rsidRPr="0012387D">
        <w:rPr>
          <w:rFonts w:ascii="Times New Roman" w:hAnsi="Times New Roman"/>
          <w:color w:val="000000"/>
        </w:rPr>
        <w:t xml:space="preserve">2. Tên dự án: </w:t>
      </w:r>
      <w:r w:rsidR="0012387D" w:rsidRPr="0012387D">
        <w:rPr>
          <w:rFonts w:ascii="Times New Roman" w:hAnsi="Times New Roman"/>
          <w:lang w:val="fr-FR"/>
        </w:rPr>
        <w:t>Khu đô thị mới Hải Vân, thị trấn Bến Sung, huyện Như Thanh</w:t>
      </w:r>
      <w:r w:rsidR="00AB4C26">
        <w:rPr>
          <w:rFonts w:ascii="Times New Roman" w:hAnsi="Times New Roman"/>
          <w:lang w:val="fr-FR"/>
        </w:rPr>
        <w:t>, tỉnh Thanh Hóa</w:t>
      </w:r>
      <w:r w:rsidRPr="0012387D">
        <w:rPr>
          <w:rFonts w:ascii="Times New Roman" w:hAnsi="Times New Roman"/>
          <w:color w:val="000000"/>
        </w:rPr>
        <w:t>.</w:t>
      </w:r>
    </w:p>
    <w:p w:rsidR="00BF4985" w:rsidRPr="0012387D" w:rsidRDefault="00BF4985" w:rsidP="00BF4985">
      <w:pPr>
        <w:spacing w:before="120"/>
        <w:ind w:firstLine="720"/>
        <w:jc w:val="both"/>
        <w:rPr>
          <w:rFonts w:ascii="Times New Roman" w:hAnsi="Times New Roman"/>
          <w:color w:val="000000"/>
        </w:rPr>
      </w:pPr>
      <w:r w:rsidRPr="0012387D">
        <w:rPr>
          <w:rFonts w:ascii="Times New Roman" w:hAnsi="Times New Roman"/>
          <w:color w:val="000000"/>
          <w:lang w:val="en-US"/>
        </w:rPr>
        <w:t>2.</w:t>
      </w:r>
      <w:r w:rsidRPr="0012387D">
        <w:rPr>
          <w:rFonts w:ascii="Times New Roman" w:hAnsi="Times New Roman"/>
          <w:color w:val="000000"/>
        </w:rPr>
        <w:t xml:space="preserve">3. Mục tiêu dự án: </w:t>
      </w:r>
      <w:r w:rsidR="0012387D" w:rsidRPr="0012387D">
        <w:rPr>
          <w:rFonts w:ascii="Times New Roman" w:hAnsi="Times New Roman"/>
        </w:rPr>
        <w:t xml:space="preserve">Cụ thể hóa quy hoạch chi tiết được duyệt; hình thành khu ở mới, đáp ứng các nhu cầu về nhà ở, phục vụ đời sống, sinh hoạt của người dân trong khu vực, chỉnh trang bộ mặt đô thị; </w:t>
      </w:r>
      <w:r w:rsidR="0012387D" w:rsidRPr="0012387D">
        <w:rPr>
          <w:rFonts w:ascii="Times New Roman" w:hAnsi="Times New Roman"/>
          <w:spacing w:val="-2"/>
        </w:rPr>
        <w:t>huy động được nguồn vốn đầu tư của các tổ chức kinh tế để thực hiện công tác giải phóng mặt bằng, xây dựng cơ sở hạ tầng</w:t>
      </w:r>
      <w:r w:rsidR="0012387D" w:rsidRPr="0012387D">
        <w:rPr>
          <w:rFonts w:ascii="Times New Roman" w:hAnsi="Times New Roman"/>
        </w:rPr>
        <w:t>; góp phần thúc đẩy phát triển kinh tế - xã hội của địa phương</w:t>
      </w:r>
      <w:r w:rsidRPr="0012387D">
        <w:rPr>
          <w:rFonts w:ascii="Times New Roman" w:hAnsi="Times New Roman"/>
          <w:color w:val="000000"/>
          <w:spacing w:val="-2"/>
        </w:rPr>
        <w:t>.</w:t>
      </w:r>
    </w:p>
    <w:p w:rsidR="00BF4985" w:rsidRPr="000036A4" w:rsidRDefault="00BF4985" w:rsidP="00BF4985">
      <w:pPr>
        <w:widowControl w:val="0"/>
        <w:spacing w:before="120"/>
        <w:ind w:firstLine="720"/>
        <w:jc w:val="both"/>
        <w:rPr>
          <w:rFonts w:ascii="Times New Roman" w:hAnsi="Times New Roman"/>
          <w:color w:val="000000"/>
        </w:rPr>
      </w:pPr>
      <w:r w:rsidRPr="000036A4">
        <w:rPr>
          <w:rFonts w:ascii="Times New Roman" w:hAnsi="Times New Roman"/>
          <w:color w:val="000000"/>
          <w:lang w:val="en-US"/>
        </w:rPr>
        <w:t>2.</w:t>
      </w:r>
      <w:r w:rsidRPr="000036A4">
        <w:rPr>
          <w:rFonts w:ascii="Times New Roman" w:hAnsi="Times New Roman"/>
          <w:color w:val="000000"/>
        </w:rPr>
        <w:t xml:space="preserve">4. Quy mô dự án: </w:t>
      </w:r>
    </w:p>
    <w:p w:rsidR="00BF4985" w:rsidRPr="0012387D" w:rsidRDefault="00BF4985" w:rsidP="00BF4985">
      <w:pPr>
        <w:widowControl w:val="0"/>
        <w:spacing w:before="120"/>
        <w:ind w:firstLine="720"/>
        <w:jc w:val="both"/>
        <w:rPr>
          <w:rFonts w:ascii="Times New Roman" w:hAnsi="Times New Roman"/>
          <w:color w:val="000000"/>
          <w:lang w:val="pt-PT"/>
        </w:rPr>
      </w:pPr>
      <w:r w:rsidRPr="0012387D">
        <w:rPr>
          <w:rFonts w:ascii="Times New Roman" w:hAnsi="Times New Roman"/>
          <w:i/>
          <w:color w:val="000000"/>
        </w:rPr>
        <w:t>a) Diện tích sử dụng đất:</w:t>
      </w:r>
      <w:r w:rsidRPr="0012387D">
        <w:rPr>
          <w:rFonts w:ascii="Times New Roman" w:hAnsi="Times New Roman"/>
          <w:color w:val="000000"/>
        </w:rPr>
        <w:t xml:space="preserve"> </w:t>
      </w:r>
      <w:r w:rsidR="0012387D" w:rsidRPr="0012387D">
        <w:rPr>
          <w:rFonts w:ascii="Times New Roman" w:hAnsi="Times New Roman"/>
          <w:lang w:val="nl-NL"/>
        </w:rPr>
        <w:t>K</w:t>
      </w:r>
      <w:r w:rsidR="0012387D" w:rsidRPr="0012387D">
        <w:rPr>
          <w:rFonts w:ascii="Times New Roman" w:hAnsi="Times New Roman"/>
        </w:rPr>
        <w:t xml:space="preserve">hoảng </w:t>
      </w:r>
      <w:r w:rsidR="0012387D" w:rsidRPr="0012387D">
        <w:rPr>
          <w:rFonts w:ascii="Times New Roman" w:hAnsi="Times New Roman"/>
          <w:bCs/>
        </w:rPr>
        <w:t>14,6ha (không bao gồm 2,3ha diện tích đất ở hiện trạng và 0,36ha diện tích đường giao thông N5, N8 trong 17,26ha tổng diện tích theo quy hoạch chi tiết được duyệt)</w:t>
      </w:r>
      <w:r w:rsidRPr="0012387D">
        <w:rPr>
          <w:rFonts w:ascii="Times New Roman" w:hAnsi="Times New Roman"/>
          <w:color w:val="000000"/>
          <w:lang w:val="pt-PT"/>
        </w:rPr>
        <w:t>.</w:t>
      </w:r>
    </w:p>
    <w:p w:rsidR="0012387D" w:rsidRPr="0012387D" w:rsidRDefault="00BF4985" w:rsidP="0012387D">
      <w:pPr>
        <w:spacing w:before="130"/>
        <w:ind w:firstLine="720"/>
        <w:jc w:val="both"/>
        <w:rPr>
          <w:rFonts w:ascii="Times New Roman" w:hAnsi="Times New Roman"/>
        </w:rPr>
      </w:pPr>
      <w:r w:rsidRPr="0012387D">
        <w:rPr>
          <w:rFonts w:ascii="Times New Roman" w:hAnsi="Times New Roman"/>
          <w:i/>
          <w:color w:val="000000"/>
          <w:lang w:val="pt-PT"/>
        </w:rPr>
        <w:t>b) Quy mô xây dựng:</w:t>
      </w:r>
      <w:r w:rsidRPr="0012387D">
        <w:rPr>
          <w:rFonts w:ascii="Times New Roman" w:hAnsi="Times New Roman"/>
          <w:color w:val="000000"/>
          <w:lang w:val="pt-PT"/>
        </w:rPr>
        <w:t xml:space="preserve"> </w:t>
      </w:r>
      <w:r w:rsidR="0012387D" w:rsidRPr="0012387D">
        <w:rPr>
          <w:rFonts w:ascii="Times New Roman" w:hAnsi="Times New Roman"/>
        </w:rPr>
        <w:t xml:space="preserve">Đầu tư đồng bộ các công trình theo quy hoạch chi tiết được Chủ tịch UBND huyện Như Thanh phê duyệt tại Quyết định số 2056/QĐ-UBND ngày 22/5/2020 và đính chính tại </w:t>
      </w:r>
      <w:r w:rsidR="0012387D" w:rsidRPr="0012387D">
        <w:rPr>
          <w:rFonts w:ascii="Times New Roman" w:hAnsi="Times New Roman"/>
          <w:bCs/>
          <w:color w:val="000000"/>
        </w:rPr>
        <w:t xml:space="preserve">Quyết định số </w:t>
      </w:r>
      <w:r w:rsidR="0012387D" w:rsidRPr="0012387D">
        <w:rPr>
          <w:rFonts w:ascii="Times New Roman" w:hAnsi="Times New Roman"/>
        </w:rPr>
        <w:t>1353/QĐ-UBND ngày 10/6/2021, bao gồm các hạng mục:</w:t>
      </w:r>
    </w:p>
    <w:p w:rsidR="0012387D" w:rsidRPr="0012387D" w:rsidRDefault="0012387D" w:rsidP="0012387D">
      <w:pPr>
        <w:spacing w:before="130"/>
        <w:ind w:firstLine="720"/>
        <w:jc w:val="both"/>
        <w:rPr>
          <w:rFonts w:ascii="Times New Roman" w:hAnsi="Times New Roman"/>
        </w:rPr>
      </w:pPr>
      <w:r w:rsidRPr="0012387D">
        <w:rPr>
          <w:rFonts w:ascii="Times New Roman" w:hAnsi="Times New Roman"/>
        </w:rPr>
        <w:t>- Đầu tư hoàn chỉnh các công trình hạ tầng kỹ thuật (với diện tích đất khoảng 14,6ha, gồm các hạng mục: san nền, giao thông, cấp - thoát nước, cấp điện, điện chiếu sáng, công viên cây xanh, bãi đỗ xe, trạm xử lý nước thải,…) và công trình nhà văn hóa.</w:t>
      </w:r>
    </w:p>
    <w:p w:rsidR="00BF4985" w:rsidRPr="0012387D" w:rsidRDefault="0012387D" w:rsidP="0012387D">
      <w:pPr>
        <w:widowControl w:val="0"/>
        <w:spacing w:before="120"/>
        <w:ind w:firstLine="720"/>
        <w:jc w:val="both"/>
        <w:rPr>
          <w:rFonts w:ascii="Times New Roman" w:hAnsi="Times New Roman"/>
          <w:color w:val="000000"/>
          <w:lang w:val="pt-PT"/>
        </w:rPr>
      </w:pPr>
      <w:r w:rsidRPr="0012387D">
        <w:rPr>
          <w:rFonts w:ascii="Times New Roman" w:hAnsi="Times New Roman"/>
        </w:rPr>
        <w:t>- Đầu tư phần thô, hoàn thiện mặt trước các công trình nhà ở liền kề (ký hiệu từ LK-1 đến LK-15), nhà ở biệt thự (ký hiệu từ BT-1 đến BT-3) và đầu tư hoàn thiện công trình thương mại dịch vụ (ký hiệu TM-DV), trường mầm non (ký hiệu TH:MN)</w:t>
      </w:r>
      <w:r w:rsidR="00BF4985" w:rsidRPr="0012387D">
        <w:rPr>
          <w:rFonts w:ascii="Times New Roman" w:hAnsi="Times New Roman"/>
          <w:color w:val="000000"/>
          <w:lang w:val="pt-PT"/>
        </w:rPr>
        <w:t>.</w:t>
      </w:r>
    </w:p>
    <w:p w:rsidR="00BF4985" w:rsidRPr="0012387D" w:rsidRDefault="00BF4985" w:rsidP="00BF4985">
      <w:pPr>
        <w:widowControl w:val="0"/>
        <w:spacing w:before="120"/>
        <w:ind w:firstLine="720"/>
        <w:jc w:val="both"/>
        <w:rPr>
          <w:rFonts w:ascii="Times New Roman" w:hAnsi="Times New Roman"/>
          <w:color w:val="000000"/>
          <w:lang w:val="pt-PT"/>
        </w:rPr>
      </w:pPr>
      <w:r w:rsidRPr="0012387D">
        <w:rPr>
          <w:rFonts w:ascii="Times New Roman" w:hAnsi="Times New Roman"/>
          <w:i/>
          <w:color w:val="000000"/>
          <w:lang w:val="pt-PT"/>
        </w:rPr>
        <w:t>c) Sơ bộ cơ cấu sản phẩm nhà ở:</w:t>
      </w:r>
      <w:r w:rsidRPr="0012387D">
        <w:rPr>
          <w:rFonts w:ascii="Times New Roman" w:hAnsi="Times New Roman"/>
          <w:color w:val="000000"/>
          <w:lang w:val="pt-PT"/>
        </w:rPr>
        <w:t xml:space="preserve"> </w:t>
      </w:r>
      <w:r w:rsidR="0012387D" w:rsidRPr="0012387D">
        <w:rPr>
          <w:rFonts w:ascii="Times New Roman" w:hAnsi="Times New Roman"/>
          <w:lang w:val="pt-BR"/>
        </w:rPr>
        <w:t>372 căn nhà liền kề; 66 căn nhà biệt thự</w:t>
      </w:r>
      <w:r w:rsidRPr="0012387D">
        <w:rPr>
          <w:rFonts w:ascii="Times New Roman" w:hAnsi="Times New Roman"/>
          <w:color w:val="000000"/>
          <w:lang w:val="pt-PT"/>
        </w:rPr>
        <w:t>.</w:t>
      </w:r>
    </w:p>
    <w:p w:rsidR="00BF4985" w:rsidRPr="000036A4" w:rsidRDefault="00BF4985" w:rsidP="00BF4985">
      <w:pPr>
        <w:widowControl w:val="0"/>
        <w:spacing w:before="120"/>
        <w:ind w:firstLine="720"/>
        <w:jc w:val="both"/>
        <w:rPr>
          <w:rFonts w:ascii="Times New Roman" w:hAnsi="Times New Roman"/>
          <w:color w:val="000000"/>
          <w:lang w:val="pt-PT"/>
        </w:rPr>
      </w:pPr>
      <w:r w:rsidRPr="000036A4">
        <w:rPr>
          <w:rFonts w:ascii="Times New Roman" w:hAnsi="Times New Roman"/>
          <w:i/>
          <w:color w:val="000000"/>
          <w:lang w:val="pt-PT"/>
        </w:rPr>
        <w:t>d) Quy mô dân số:</w:t>
      </w:r>
      <w:r w:rsidRPr="000036A4">
        <w:rPr>
          <w:rFonts w:ascii="Times New Roman" w:hAnsi="Times New Roman"/>
          <w:color w:val="000000"/>
          <w:lang w:val="pt-PT"/>
        </w:rPr>
        <w:t xml:space="preserve"> </w:t>
      </w:r>
      <w:r w:rsidR="0012387D">
        <w:rPr>
          <w:rFonts w:ascii="Times New Roman" w:hAnsi="Times New Roman"/>
          <w:color w:val="000000"/>
          <w:lang w:val="pt-PT"/>
        </w:rPr>
        <w:t>K</w:t>
      </w:r>
      <w:r w:rsidRPr="000036A4">
        <w:rPr>
          <w:rFonts w:ascii="Times New Roman" w:hAnsi="Times New Roman"/>
          <w:color w:val="000000"/>
          <w:lang w:val="pt-PT"/>
        </w:rPr>
        <w:t xml:space="preserve">hoảng </w:t>
      </w:r>
      <w:r w:rsidR="0012387D">
        <w:rPr>
          <w:rFonts w:ascii="Times New Roman" w:hAnsi="Times New Roman"/>
          <w:color w:val="000000"/>
          <w:lang w:val="pt-PT"/>
        </w:rPr>
        <w:t>2.000</w:t>
      </w:r>
      <w:r w:rsidRPr="000036A4">
        <w:rPr>
          <w:rFonts w:ascii="Times New Roman" w:hAnsi="Times New Roman"/>
          <w:color w:val="000000"/>
          <w:lang w:val="pt-PT"/>
        </w:rPr>
        <w:t xml:space="preserve"> người.</w:t>
      </w:r>
    </w:p>
    <w:p w:rsidR="00BF4985" w:rsidRPr="000036A4" w:rsidRDefault="00BF4985" w:rsidP="00BF4985">
      <w:pPr>
        <w:widowControl w:val="0"/>
        <w:spacing w:before="120"/>
        <w:ind w:firstLine="720"/>
        <w:jc w:val="both"/>
        <w:rPr>
          <w:rFonts w:ascii="Times New Roman" w:hAnsi="Times New Roman"/>
          <w:color w:val="000000"/>
        </w:rPr>
      </w:pPr>
      <w:r w:rsidRPr="000036A4">
        <w:rPr>
          <w:rFonts w:ascii="Times New Roman" w:hAnsi="Times New Roman"/>
          <w:i/>
          <w:color w:val="000000"/>
          <w:lang w:val="pt-PT"/>
        </w:rPr>
        <w:t xml:space="preserve">e) </w:t>
      </w:r>
      <w:r w:rsidRPr="000036A4">
        <w:rPr>
          <w:rFonts w:ascii="Times New Roman" w:hAnsi="Times New Roman"/>
          <w:i/>
          <w:color w:val="000000"/>
        </w:rPr>
        <w:t>Quỹ đất phát triển nhà ở xã hội:</w:t>
      </w:r>
      <w:r w:rsidRPr="000036A4">
        <w:rPr>
          <w:rFonts w:ascii="Times New Roman" w:hAnsi="Times New Roman"/>
          <w:color w:val="000000"/>
        </w:rPr>
        <w:t xml:space="preserve"> Không.</w:t>
      </w:r>
    </w:p>
    <w:p w:rsidR="00BF4985" w:rsidRPr="000036A4" w:rsidRDefault="00BF4985" w:rsidP="00BF4985">
      <w:pPr>
        <w:spacing w:before="120"/>
        <w:ind w:firstLine="720"/>
        <w:jc w:val="both"/>
        <w:rPr>
          <w:rFonts w:ascii="Times New Roman" w:hAnsi="Times New Roman"/>
          <w:i/>
          <w:color w:val="000000"/>
          <w:spacing w:val="-2"/>
        </w:rPr>
      </w:pPr>
      <w:r w:rsidRPr="000036A4">
        <w:rPr>
          <w:rFonts w:ascii="Times New Roman" w:hAnsi="Times New Roman"/>
          <w:i/>
          <w:color w:val="000000"/>
          <w:spacing w:val="-2"/>
        </w:rPr>
        <w:lastRenderedPageBreak/>
        <w:t>f) Sơ bộ p</w:t>
      </w:r>
      <w:r w:rsidRPr="000036A4">
        <w:rPr>
          <w:rFonts w:ascii="Times New Roman" w:hAnsi="Times New Roman"/>
          <w:i/>
        </w:rPr>
        <w:t>hương án đầu tư xây dựng, quản lý hạ tầng đô thị trong và ngoài phạm vi dự án:</w:t>
      </w:r>
    </w:p>
    <w:p w:rsidR="00CC6196" w:rsidRPr="00CC6196" w:rsidRDefault="00CC6196" w:rsidP="00CC6196">
      <w:pPr>
        <w:spacing w:before="130"/>
        <w:ind w:firstLine="720"/>
        <w:jc w:val="both"/>
        <w:rPr>
          <w:rFonts w:ascii="Times New Roman" w:hAnsi="Times New Roman"/>
          <w:spacing w:val="-2"/>
        </w:rPr>
      </w:pPr>
      <w:r w:rsidRPr="00CC6196">
        <w:rPr>
          <w:rFonts w:ascii="Times New Roman" w:hAnsi="Times New Roman"/>
          <w:spacing w:val="-2"/>
        </w:rPr>
        <w:t>- Đối với hạ tầng trong phạm vi dự án: Nhà đầu tư có trách nhiệm thực hiện đầu tư đồng bộ các công trình theo quy hoạch chi tiết được duyệt, bao gồm các hạng mục:</w:t>
      </w:r>
    </w:p>
    <w:p w:rsidR="00CC6196" w:rsidRPr="00CC6196" w:rsidRDefault="00CC6196" w:rsidP="00CC6196">
      <w:pPr>
        <w:spacing w:before="130"/>
        <w:ind w:firstLine="720"/>
        <w:jc w:val="both"/>
        <w:rPr>
          <w:rFonts w:ascii="Times New Roman" w:hAnsi="Times New Roman"/>
        </w:rPr>
      </w:pPr>
      <w:r w:rsidRPr="00CC6196">
        <w:rPr>
          <w:rFonts w:ascii="Times New Roman" w:hAnsi="Times New Roman"/>
        </w:rPr>
        <w:t>+ Đầu tư hoàn chỉnh các công trình hạ tầng kỹ thuật (với diện tích đất khoảng 14,6ha, gồm các hạng mục: san nền, giao thông, cấp - thoát nước, cấp điện, điện chiếu sáng, công viên cây xanh, bãi đỗ xe, trạm xử lý nước thải,…) và công trình nhà văn hóa: Sau khi đầu tư hoàn thành các công trình này nhà đầu tư bàn giao lại cho nhà nước quản lý, sử dụng theo quy định.</w:t>
      </w:r>
    </w:p>
    <w:p w:rsidR="00CC6196" w:rsidRPr="00CC6196" w:rsidRDefault="00CC6196" w:rsidP="00CC6196">
      <w:pPr>
        <w:spacing w:before="130"/>
        <w:ind w:firstLine="720"/>
        <w:jc w:val="both"/>
        <w:rPr>
          <w:rFonts w:ascii="Times New Roman" w:hAnsi="Times New Roman"/>
        </w:rPr>
      </w:pPr>
      <w:r w:rsidRPr="00CC6196">
        <w:rPr>
          <w:rFonts w:ascii="Times New Roman" w:hAnsi="Times New Roman"/>
        </w:rPr>
        <w:t>+ Đầu tư phần thô, hoàn thiện mặt trước các công trình nhà ở liền kề (ký hiệu từ LK-1 đến LK-15), nhà ở biệt thự (ký hiệu từ BT-1 đến BT-3) và đầu tư hoàn thiện công trình thương mại dịch vụ (ký hiệu TM-DV), trường mầm non (ký hiệu TH:MN): S</w:t>
      </w:r>
      <w:r w:rsidRPr="00CC6196">
        <w:rPr>
          <w:rFonts w:ascii="Times New Roman" w:hAnsi="Times New Roman"/>
          <w:lang w:val="pl-PL"/>
        </w:rPr>
        <w:t xml:space="preserve">au khi hoàn thành việc đầu tư xây dựng dự án, </w:t>
      </w:r>
      <w:r w:rsidRPr="00CC6196">
        <w:rPr>
          <w:rFonts w:ascii="Times New Roman" w:hAnsi="Times New Roman"/>
        </w:rPr>
        <w:t>n</w:t>
      </w:r>
      <w:r w:rsidRPr="00CC6196">
        <w:rPr>
          <w:rFonts w:ascii="Times New Roman" w:hAnsi="Times New Roman"/>
          <w:lang w:val="pt-BR"/>
        </w:rPr>
        <w:t>hà đầu tư được quyền khai thác, kinh doanh các hạng mục công trình đã đầu tư xây dựng.</w:t>
      </w:r>
    </w:p>
    <w:p w:rsidR="00CC6196" w:rsidRPr="00CC6196" w:rsidRDefault="00CC6196" w:rsidP="00CC6196">
      <w:pPr>
        <w:spacing w:before="130"/>
        <w:ind w:firstLine="720"/>
        <w:jc w:val="both"/>
        <w:rPr>
          <w:rFonts w:ascii="Times New Roman" w:hAnsi="Times New Roman"/>
        </w:rPr>
      </w:pPr>
      <w:r w:rsidRPr="00CC6196">
        <w:rPr>
          <w:rFonts w:ascii="Times New Roman" w:hAnsi="Times New Roman"/>
        </w:rPr>
        <w:t>+ Đối với các lô đất dự kiến tái định cư cho các hộ dân phải di dời phục vụ giải phóng mặt bằng dự án (gồm 18 lô, ký hiệu TĐC, diện tích 1.863m</w:t>
      </w:r>
      <w:r w:rsidRPr="00CC6196">
        <w:rPr>
          <w:rFonts w:ascii="Times New Roman" w:hAnsi="Times New Roman"/>
          <w:vertAlign w:val="superscript"/>
        </w:rPr>
        <w:t>2</w:t>
      </w:r>
      <w:r w:rsidRPr="00CC6196">
        <w:rPr>
          <w:rFonts w:ascii="Times New Roman" w:hAnsi="Times New Roman"/>
        </w:rPr>
        <w:t>): Sau khi đầu tư đồng bộ các công trình hạ tầng kỹ thuật, nhà đầu tư bàn giao cho nhà nước để bố trí tái định cư cho các hộ dân theo quy định.</w:t>
      </w:r>
    </w:p>
    <w:p w:rsidR="00BF4985" w:rsidRPr="00CC6196" w:rsidRDefault="00CC6196" w:rsidP="00CC6196">
      <w:pPr>
        <w:spacing w:before="120"/>
        <w:ind w:firstLine="720"/>
        <w:jc w:val="both"/>
        <w:rPr>
          <w:rFonts w:ascii="Times New Roman" w:hAnsi="Times New Roman"/>
          <w:color w:val="000000"/>
        </w:rPr>
      </w:pPr>
      <w:r w:rsidRPr="00CC6196">
        <w:rPr>
          <w:rFonts w:ascii="Times New Roman" w:hAnsi="Times New Roman"/>
        </w:rPr>
        <w:t>- Đối với hạ tầng đô thị ngoài phạm vi dự án: Các công trình hạ tầng đô thị ngoài phạm vi dự án do Nhà nước quản lý, tổ chức và cá nhân quản lý, sử dụng theo quy định.</w:t>
      </w:r>
    </w:p>
    <w:p w:rsidR="00BF4985" w:rsidRPr="000036A4" w:rsidRDefault="00BF4985" w:rsidP="00BF4985">
      <w:pPr>
        <w:tabs>
          <w:tab w:val="left" w:leader="dot" w:pos="9072"/>
        </w:tabs>
        <w:spacing w:before="120"/>
        <w:ind w:firstLine="720"/>
        <w:jc w:val="both"/>
        <w:rPr>
          <w:rFonts w:ascii="Times New Roman" w:hAnsi="Times New Roman"/>
          <w:color w:val="000000"/>
        </w:rPr>
      </w:pPr>
      <w:r w:rsidRPr="000036A4">
        <w:rPr>
          <w:rFonts w:ascii="Times New Roman" w:hAnsi="Times New Roman"/>
          <w:color w:val="000000"/>
          <w:lang w:val="en-US"/>
        </w:rPr>
        <w:t>2.</w:t>
      </w:r>
      <w:r w:rsidRPr="000036A4">
        <w:rPr>
          <w:rFonts w:ascii="Times New Roman" w:hAnsi="Times New Roman"/>
          <w:color w:val="000000"/>
        </w:rPr>
        <w:t xml:space="preserve">5. Vốn đầu tư của dự án: </w:t>
      </w:r>
    </w:p>
    <w:p w:rsidR="00A35A37" w:rsidRPr="00A35A37" w:rsidRDefault="00A35A37" w:rsidP="00A35A37">
      <w:pPr>
        <w:spacing w:before="130"/>
        <w:ind w:firstLine="720"/>
        <w:jc w:val="both"/>
        <w:rPr>
          <w:rFonts w:ascii="Times New Roman" w:hAnsi="Times New Roman"/>
          <w:spacing w:val="-2"/>
          <w:lang w:val="pt-BR"/>
        </w:rPr>
      </w:pPr>
      <w:r w:rsidRPr="00A35A37">
        <w:rPr>
          <w:rFonts w:ascii="Times New Roman" w:hAnsi="Times New Roman"/>
          <w:color w:val="000000"/>
        </w:rPr>
        <w:t xml:space="preserve">- Dự kiến sơ bộ tổng chi phí thực hiện dự án: </w:t>
      </w:r>
      <w:r w:rsidRPr="00A35A37">
        <w:rPr>
          <w:rFonts w:ascii="Times New Roman" w:hAnsi="Times New Roman"/>
          <w:spacing w:val="-2"/>
          <w:lang w:val="pt-BR"/>
        </w:rPr>
        <w:t xml:space="preserve">Khoảng </w:t>
      </w:r>
      <w:r w:rsidRPr="00A35A37">
        <w:rPr>
          <w:rFonts w:ascii="Times New Roman" w:hAnsi="Times New Roman"/>
          <w:spacing w:val="-2"/>
        </w:rPr>
        <w:t>940,696</w:t>
      </w:r>
      <w:r w:rsidRPr="00A35A37">
        <w:rPr>
          <w:rFonts w:ascii="Times New Roman" w:hAnsi="Times New Roman"/>
          <w:spacing w:val="-2"/>
          <w:lang w:val="pt-BR"/>
        </w:rPr>
        <w:t xml:space="preserve"> tỷ đồng; trong đó:</w:t>
      </w:r>
      <w:r w:rsidRPr="00A35A37">
        <w:rPr>
          <w:rFonts w:ascii="Times New Roman" w:hAnsi="Times New Roman"/>
          <w:lang w:val="pt-BR"/>
        </w:rPr>
        <w:t xml:space="preserve"> Sơ bộ chi phí thực hiện dự án: 913,438 tỷ đồng;</w:t>
      </w:r>
      <w:r w:rsidRPr="00A35A37">
        <w:rPr>
          <w:rFonts w:ascii="Times New Roman" w:hAnsi="Times New Roman"/>
          <w:spacing w:val="-2"/>
          <w:lang w:val="pt-BR"/>
        </w:rPr>
        <w:t xml:space="preserve"> s</w:t>
      </w:r>
      <w:r w:rsidRPr="00A35A37">
        <w:rPr>
          <w:rFonts w:ascii="Times New Roman" w:hAnsi="Times New Roman"/>
          <w:lang w:val="pt-BR"/>
        </w:rPr>
        <w:t>ơ bộ chi phí bồi thường, GPMB: 27,258 tỷ đồng.</w:t>
      </w:r>
    </w:p>
    <w:p w:rsidR="00A35A37" w:rsidRPr="00A35A37" w:rsidRDefault="00A35A37" w:rsidP="00A35A37">
      <w:pPr>
        <w:tabs>
          <w:tab w:val="left" w:leader="dot" w:pos="9072"/>
        </w:tabs>
        <w:spacing w:before="130"/>
        <w:ind w:firstLine="720"/>
        <w:jc w:val="both"/>
        <w:rPr>
          <w:rFonts w:ascii="Times New Roman" w:hAnsi="Times New Roman"/>
          <w:color w:val="000000"/>
        </w:rPr>
      </w:pPr>
      <w:r w:rsidRPr="00A35A37">
        <w:rPr>
          <w:rFonts w:ascii="Times New Roman" w:hAnsi="Times New Roman"/>
          <w:color w:val="000000"/>
        </w:rPr>
        <w:t>- Vốn chủ sở hữu của nhà đầu tư chiếm tối thiểu 20% tổng chi phí thực hiện dự án; phần còn lại nhà đầu tư chịu trách nhiệm huy động các nguồn vốn hợp pháp để thực hiện.</w:t>
      </w:r>
    </w:p>
    <w:p w:rsidR="00A35A37" w:rsidRPr="00A35A37" w:rsidRDefault="00A35A37" w:rsidP="00A35A37">
      <w:pPr>
        <w:tabs>
          <w:tab w:val="left" w:leader="dot" w:pos="9072"/>
        </w:tabs>
        <w:spacing w:before="130"/>
        <w:ind w:firstLine="720"/>
        <w:jc w:val="both"/>
        <w:rPr>
          <w:rFonts w:ascii="Times New Roman" w:hAnsi="Times New Roman"/>
          <w:color w:val="000000"/>
        </w:rPr>
      </w:pPr>
      <w:r w:rsidRPr="00A35A37">
        <w:rPr>
          <w:rFonts w:ascii="Times New Roman" w:hAnsi="Times New Roman"/>
          <w:color w:val="000000"/>
        </w:rPr>
        <w:t xml:space="preserve">- Sơ bộ tổng chi phí thực hiện dự án </w:t>
      </w:r>
      <w:r w:rsidRPr="00A35A37">
        <w:rPr>
          <w:rFonts w:ascii="Times New Roman" w:hAnsi="Times New Roman"/>
          <w:color w:val="000000"/>
          <w:spacing w:val="2"/>
          <w:lang w:val="pl-PL"/>
        </w:rPr>
        <w:t>chỉ là dự kiến, làm cơ sở để tổ chức lựa chọn nhà đầu tư theo quy định; không sử dụng để tính toán tiền sử dụng đất và nghĩa vụ tài chính của nhà đầu tư trúng thầu của dự án, việc xác định tiền sử dụng đất được thực hiện theo các quy định của pháp luật về đất đai.</w:t>
      </w:r>
    </w:p>
    <w:p w:rsidR="00BF4985" w:rsidRPr="009A0B15" w:rsidRDefault="00BF4985" w:rsidP="00BF4985">
      <w:pPr>
        <w:tabs>
          <w:tab w:val="left" w:leader="dot" w:pos="9072"/>
        </w:tabs>
        <w:spacing w:before="120"/>
        <w:ind w:firstLine="720"/>
        <w:jc w:val="both"/>
        <w:rPr>
          <w:rFonts w:ascii="Times New Roman" w:hAnsi="Times New Roman"/>
        </w:rPr>
      </w:pPr>
      <w:r w:rsidRPr="009A0B15">
        <w:rPr>
          <w:rFonts w:ascii="Times New Roman" w:hAnsi="Times New Roman"/>
          <w:lang w:val="en-US"/>
        </w:rPr>
        <w:t>2.</w:t>
      </w:r>
      <w:r w:rsidRPr="009A0B15">
        <w:rPr>
          <w:rFonts w:ascii="Times New Roman" w:hAnsi="Times New Roman"/>
        </w:rPr>
        <w:t xml:space="preserve">6. Thời hạn hoạt động của dự án: </w:t>
      </w:r>
      <w:r w:rsidR="00E44D5E" w:rsidRPr="009A0B15">
        <w:rPr>
          <w:rFonts w:ascii="Times New Roman" w:hAnsi="Times New Roman"/>
        </w:rPr>
        <w:t>50 năm (được tính từ ngày nhà đầu tư được quyết định giao đất, quyết định cho thuê đất, quyết định chuyển mục đích sử dụng đất); người mua nhà ở gắn liền với quyền sử dụng đất được sử dụng đất ổn định lâu dài</w:t>
      </w:r>
      <w:r w:rsidRPr="009A0B15">
        <w:rPr>
          <w:rFonts w:ascii="Times New Roman" w:hAnsi="Times New Roman"/>
        </w:rPr>
        <w:t>.</w:t>
      </w:r>
    </w:p>
    <w:p w:rsidR="00BF4985" w:rsidRPr="000036A4" w:rsidRDefault="00BF4985" w:rsidP="00BF4985">
      <w:pPr>
        <w:widowControl w:val="0"/>
        <w:spacing w:before="120"/>
        <w:ind w:firstLine="720"/>
        <w:jc w:val="both"/>
        <w:rPr>
          <w:rFonts w:ascii="Times New Roman" w:hAnsi="Times New Roman"/>
          <w:color w:val="000000"/>
        </w:rPr>
      </w:pPr>
      <w:r w:rsidRPr="000036A4">
        <w:rPr>
          <w:rFonts w:ascii="Times New Roman" w:hAnsi="Times New Roman"/>
          <w:color w:val="000000"/>
          <w:lang w:val="en-US"/>
        </w:rPr>
        <w:t>2.</w:t>
      </w:r>
      <w:r w:rsidRPr="000036A4">
        <w:rPr>
          <w:rFonts w:ascii="Times New Roman" w:hAnsi="Times New Roman"/>
          <w:color w:val="000000"/>
        </w:rPr>
        <w:t xml:space="preserve">7. Địa điểm thực hiện dự án: Thị trấn Bến Sung, huyện Như Thanh; cụ thể phạm vi, ranh giới như sau: </w:t>
      </w:r>
    </w:p>
    <w:p w:rsidR="0040099E" w:rsidRPr="0040099E" w:rsidRDefault="0040099E" w:rsidP="0040099E">
      <w:pPr>
        <w:spacing w:before="130"/>
        <w:ind w:firstLine="720"/>
        <w:jc w:val="both"/>
        <w:rPr>
          <w:rFonts w:ascii="Times New Roman" w:hAnsi="Times New Roman"/>
          <w:bCs/>
          <w:spacing w:val="-4"/>
          <w:lang w:val="nl-NL"/>
        </w:rPr>
      </w:pPr>
      <w:r w:rsidRPr="0040099E">
        <w:rPr>
          <w:rFonts w:ascii="Times New Roman" w:hAnsi="Times New Roman"/>
          <w:bCs/>
          <w:i/>
          <w:color w:val="000000"/>
          <w:lang w:val="nl-NL"/>
        </w:rPr>
        <w:t>-</w:t>
      </w:r>
      <w:r w:rsidRPr="0040099E">
        <w:rPr>
          <w:rFonts w:ascii="Times New Roman" w:hAnsi="Times New Roman"/>
          <w:bCs/>
          <w:spacing w:val="-4"/>
          <w:lang w:val="nl-NL"/>
        </w:rPr>
        <w:t xml:space="preserve"> Phía Bắc giáp chợ Bến Sung hiện trạng và bến xe</w:t>
      </w:r>
      <w:r w:rsidRPr="0040099E">
        <w:rPr>
          <w:rFonts w:ascii="Times New Roman" w:hAnsi="Times New Roman"/>
          <w:bCs/>
          <w:spacing w:val="-4"/>
        </w:rPr>
        <w:t xml:space="preserve"> theo quy hoạch</w:t>
      </w:r>
      <w:r w:rsidRPr="0040099E">
        <w:rPr>
          <w:rFonts w:ascii="Times New Roman" w:hAnsi="Times New Roman"/>
          <w:bCs/>
          <w:spacing w:val="-4"/>
          <w:lang w:val="nl-NL"/>
        </w:rPr>
        <w:t>;</w:t>
      </w:r>
    </w:p>
    <w:p w:rsidR="0040099E" w:rsidRPr="0040099E" w:rsidRDefault="0040099E" w:rsidP="0040099E">
      <w:pPr>
        <w:widowControl w:val="0"/>
        <w:spacing w:before="130"/>
        <w:ind w:firstLine="720"/>
        <w:jc w:val="both"/>
        <w:rPr>
          <w:rFonts w:ascii="Times New Roman" w:hAnsi="Times New Roman"/>
          <w:bCs/>
          <w:spacing w:val="-4"/>
          <w:lang w:val="nl-NL"/>
        </w:rPr>
      </w:pPr>
      <w:r w:rsidRPr="0040099E">
        <w:rPr>
          <w:rFonts w:ascii="Times New Roman" w:hAnsi="Times New Roman"/>
          <w:bCs/>
          <w:spacing w:val="-4"/>
          <w:lang w:val="nl-NL"/>
        </w:rPr>
        <w:lastRenderedPageBreak/>
        <w:t>- Phía Nam giáp kênh Nông Giang hiện trạng;</w:t>
      </w:r>
    </w:p>
    <w:p w:rsidR="0040099E" w:rsidRPr="0040099E" w:rsidRDefault="0040099E" w:rsidP="0040099E">
      <w:pPr>
        <w:spacing w:before="130"/>
        <w:ind w:firstLine="720"/>
        <w:jc w:val="both"/>
        <w:rPr>
          <w:rFonts w:ascii="Times New Roman" w:hAnsi="Times New Roman"/>
          <w:bCs/>
          <w:spacing w:val="-4"/>
          <w:lang w:val="nl-NL"/>
        </w:rPr>
      </w:pPr>
      <w:r w:rsidRPr="0040099E">
        <w:rPr>
          <w:rFonts w:ascii="Times New Roman" w:hAnsi="Times New Roman"/>
          <w:bCs/>
          <w:spacing w:val="-4"/>
          <w:lang w:val="nl-NL"/>
        </w:rPr>
        <w:t>- Phía Đông giáp khu dân cư hiện trạng;</w:t>
      </w:r>
    </w:p>
    <w:p w:rsidR="0040099E" w:rsidRPr="0040099E" w:rsidRDefault="0040099E" w:rsidP="0040099E">
      <w:pPr>
        <w:spacing w:before="130"/>
        <w:ind w:firstLine="720"/>
        <w:jc w:val="both"/>
        <w:rPr>
          <w:rFonts w:ascii="Times New Roman" w:hAnsi="Times New Roman"/>
          <w:bCs/>
          <w:spacing w:val="-4"/>
          <w:lang w:val="nl-NL"/>
        </w:rPr>
      </w:pPr>
      <w:r w:rsidRPr="0040099E">
        <w:rPr>
          <w:rFonts w:ascii="Times New Roman" w:hAnsi="Times New Roman"/>
          <w:bCs/>
          <w:spacing w:val="-4"/>
          <w:lang w:val="nl-NL"/>
        </w:rPr>
        <w:t>- Phía Tây giáp kênh Nông Giang hiện trạng.</w:t>
      </w:r>
    </w:p>
    <w:p w:rsidR="00BF4985" w:rsidRPr="000036A4" w:rsidRDefault="00BF4985" w:rsidP="00BF4985">
      <w:pPr>
        <w:tabs>
          <w:tab w:val="left" w:leader="dot" w:pos="9072"/>
        </w:tabs>
        <w:spacing w:before="120"/>
        <w:ind w:firstLine="720"/>
        <w:jc w:val="both"/>
        <w:rPr>
          <w:rFonts w:ascii="Times New Roman" w:hAnsi="Times New Roman"/>
          <w:color w:val="000000"/>
        </w:rPr>
      </w:pPr>
      <w:r w:rsidRPr="000036A4">
        <w:rPr>
          <w:rFonts w:ascii="Times New Roman" w:hAnsi="Times New Roman"/>
          <w:color w:val="000000"/>
          <w:lang w:val="en-US"/>
        </w:rPr>
        <w:t>2.</w:t>
      </w:r>
      <w:r w:rsidRPr="000036A4">
        <w:rPr>
          <w:rFonts w:ascii="Times New Roman" w:hAnsi="Times New Roman"/>
          <w:color w:val="000000"/>
        </w:rPr>
        <w:t>8. Tiến độ thực hiện dự án: 0</w:t>
      </w:r>
      <w:r w:rsidR="0040099E">
        <w:rPr>
          <w:rFonts w:ascii="Times New Roman" w:hAnsi="Times New Roman"/>
          <w:color w:val="000000"/>
          <w:lang w:val="en-US"/>
        </w:rPr>
        <w:t>5</w:t>
      </w:r>
      <w:r w:rsidRPr="000036A4">
        <w:rPr>
          <w:rFonts w:ascii="Times New Roman" w:hAnsi="Times New Roman"/>
          <w:color w:val="000000"/>
        </w:rPr>
        <w:t xml:space="preserve"> năm (kể từ ngày phê duyệt kết quả lựa chọn nhà đầu tư hoặc chấp thuận nhà đầu tư)</w:t>
      </w:r>
      <w:r w:rsidR="00E9473E">
        <w:rPr>
          <w:rFonts w:ascii="Times New Roman" w:hAnsi="Times New Roman"/>
          <w:color w:val="000000"/>
          <w:lang w:val="en-US"/>
        </w:rPr>
        <w:t>; d</w:t>
      </w:r>
      <w:r w:rsidRPr="000036A4">
        <w:rPr>
          <w:rFonts w:ascii="Times New Roman" w:hAnsi="Times New Roman"/>
          <w:color w:val="000000"/>
        </w:rPr>
        <w:t xml:space="preserve">ự kiến: </w:t>
      </w:r>
    </w:p>
    <w:p w:rsidR="00E9473E" w:rsidRPr="00E9473E" w:rsidRDefault="00E9473E" w:rsidP="00E9473E">
      <w:pPr>
        <w:spacing w:before="130"/>
        <w:ind w:firstLine="720"/>
        <w:jc w:val="both"/>
        <w:rPr>
          <w:rFonts w:ascii="Times New Roman" w:hAnsi="Times New Roman"/>
          <w:color w:val="000000"/>
        </w:rPr>
      </w:pPr>
      <w:r w:rsidRPr="00E9473E">
        <w:rPr>
          <w:rFonts w:ascii="Times New Roman" w:hAnsi="Times New Roman"/>
          <w:color w:val="000000"/>
        </w:rPr>
        <w:t>- Quý IV/2021 đến hết quý IV/2022: H</w:t>
      </w:r>
      <w:r w:rsidRPr="00E9473E">
        <w:rPr>
          <w:rFonts w:ascii="Times New Roman" w:hAnsi="Times New Roman"/>
          <w:color w:val="000000"/>
          <w:spacing w:val="-2"/>
        </w:rPr>
        <w:t>oàn thiện các thủ tục đầu tư và bồi thường, hỗ trợ tái định cư</w:t>
      </w:r>
      <w:r w:rsidRPr="00E9473E">
        <w:rPr>
          <w:rFonts w:ascii="Times New Roman" w:hAnsi="Times New Roman"/>
          <w:color w:val="000000"/>
        </w:rPr>
        <w:t>.</w:t>
      </w:r>
    </w:p>
    <w:p w:rsidR="00E9473E" w:rsidRPr="00E9473E" w:rsidRDefault="00E9473E" w:rsidP="00E9473E">
      <w:pPr>
        <w:spacing w:before="130"/>
        <w:ind w:firstLine="720"/>
        <w:jc w:val="both"/>
        <w:rPr>
          <w:rFonts w:ascii="Times New Roman" w:hAnsi="Times New Roman"/>
          <w:color w:val="000000"/>
        </w:rPr>
      </w:pPr>
      <w:r w:rsidRPr="00E9473E">
        <w:rPr>
          <w:rFonts w:ascii="Times New Roman" w:hAnsi="Times New Roman"/>
          <w:color w:val="000000"/>
        </w:rPr>
        <w:t>- Quý I/2023 đến hết quý IV/2026: Thực hiện đầu tư và hoàn thành dự án.</w:t>
      </w:r>
    </w:p>
    <w:p w:rsidR="004F4D9E" w:rsidRPr="004F4D9E" w:rsidRDefault="004F4D9E" w:rsidP="004F4D9E">
      <w:pPr>
        <w:spacing w:before="120"/>
        <w:ind w:firstLine="709"/>
        <w:jc w:val="both"/>
        <w:rPr>
          <w:rFonts w:ascii="Times New Roman" w:hAnsi="Times New Roman"/>
        </w:rPr>
      </w:pPr>
      <w:r>
        <w:rPr>
          <w:rFonts w:ascii="Times New Roman" w:hAnsi="Times New Roman"/>
          <w:lang w:val="en-US"/>
        </w:rPr>
        <w:t>2.9.</w:t>
      </w:r>
      <w:r w:rsidRPr="004F4D9E">
        <w:rPr>
          <w:rFonts w:ascii="Times New Roman" w:hAnsi="Times New Roman"/>
        </w:rPr>
        <w:t xml:space="preserve"> Mục đích sử dụng đất: Theo quyết định giao đất, cho thuê đất của cấp có thẩm quyền.</w:t>
      </w:r>
    </w:p>
    <w:p w:rsidR="004F4D9E" w:rsidRPr="004E0159" w:rsidRDefault="004F4D9E" w:rsidP="004F4D9E">
      <w:pPr>
        <w:spacing w:before="120"/>
        <w:ind w:firstLine="709"/>
        <w:jc w:val="both"/>
        <w:rPr>
          <w:rFonts w:ascii="Times New Roman" w:hAnsi="Times New Roman"/>
        </w:rPr>
      </w:pPr>
      <w:r w:rsidRPr="004E0159">
        <w:rPr>
          <w:rFonts w:ascii="Times New Roman" w:hAnsi="Times New Roman"/>
          <w:lang w:val="en-US"/>
        </w:rPr>
        <w:t>3.</w:t>
      </w:r>
      <w:r w:rsidRPr="004E0159">
        <w:rPr>
          <w:rFonts w:ascii="Times New Roman" w:hAnsi="Times New Roman"/>
        </w:rPr>
        <w:t xml:space="preserve"> Các chỉ tiêu quy hoạch được duyệt: Theo </w:t>
      </w:r>
      <w:r w:rsidR="008A0985" w:rsidRPr="004E0159">
        <w:rPr>
          <w:rFonts w:ascii="Times New Roman" w:hAnsi="Times New Roman"/>
          <w:lang w:val="en-US"/>
        </w:rPr>
        <w:t xml:space="preserve">các </w:t>
      </w:r>
      <w:r w:rsidR="00B16ADC" w:rsidRPr="004E0159">
        <w:rPr>
          <w:rFonts w:ascii="Times New Roman" w:hAnsi="Times New Roman"/>
        </w:rPr>
        <w:t xml:space="preserve">Quyết định số 2056/QĐ-UBND ngày 22/5/2020 và </w:t>
      </w:r>
      <w:r w:rsidR="00B16ADC" w:rsidRPr="004E0159">
        <w:rPr>
          <w:rFonts w:ascii="Times New Roman" w:hAnsi="Times New Roman"/>
          <w:bCs/>
          <w:color w:val="000000"/>
        </w:rPr>
        <w:t xml:space="preserve">Quyết định số </w:t>
      </w:r>
      <w:r w:rsidR="00B16ADC" w:rsidRPr="004E0159">
        <w:rPr>
          <w:rFonts w:ascii="Times New Roman" w:hAnsi="Times New Roman"/>
        </w:rPr>
        <w:t>1353/QĐ-UBND ngày 10/6/2021</w:t>
      </w:r>
      <w:r w:rsidRPr="004E0159">
        <w:rPr>
          <w:rFonts w:ascii="Times New Roman" w:hAnsi="Times New Roman"/>
          <w:color w:val="000000"/>
        </w:rPr>
        <w:t xml:space="preserve"> của Chủ tịch UBND huyện Như Thanh</w:t>
      </w:r>
      <w:r w:rsidRPr="004E0159">
        <w:rPr>
          <w:rFonts w:ascii="Times New Roman" w:hAnsi="Times New Roman"/>
        </w:rPr>
        <w:t>; cụ thể các chỉ tiêu quy hoạch được tổng hợp theo bảng sau:</w:t>
      </w:r>
    </w:p>
    <w:p w:rsidR="003B1397" w:rsidRDefault="00DF31AD" w:rsidP="00BF4985">
      <w:pPr>
        <w:pStyle w:val="Heading3"/>
        <w:keepLines w:val="0"/>
        <w:numPr>
          <w:ilvl w:val="2"/>
          <w:numId w:val="0"/>
        </w:numPr>
        <w:tabs>
          <w:tab w:val="left" w:pos="709"/>
        </w:tabs>
        <w:spacing w:before="120" w:after="120"/>
        <w:ind w:right="-244" w:firstLine="709"/>
        <w:jc w:val="both"/>
        <w:rPr>
          <w:rFonts w:ascii="Times New Roman" w:hAnsi="Times New Roman"/>
          <w:b w:val="0"/>
          <w:lang w:val="en-US"/>
        </w:rPr>
      </w:pPr>
      <w:r w:rsidRPr="004E0159">
        <w:rPr>
          <w:rFonts w:ascii="Times New Roman" w:hAnsi="Times New Roman"/>
          <w:b w:val="0"/>
          <w:lang w:val="en-US"/>
        </w:rPr>
        <w:t>3.1</w:t>
      </w:r>
      <w:r w:rsidR="00310E58" w:rsidRPr="004E0159">
        <w:rPr>
          <w:rFonts w:ascii="Times New Roman" w:hAnsi="Times New Roman"/>
          <w:b w:val="0"/>
          <w:lang w:val="en-US"/>
        </w:rPr>
        <w:t xml:space="preserve">. </w:t>
      </w:r>
      <w:r w:rsidR="003B1397" w:rsidRPr="004E0159">
        <w:rPr>
          <w:rFonts w:ascii="Times New Roman" w:hAnsi="Times New Roman"/>
          <w:b w:val="0"/>
        </w:rPr>
        <w:t xml:space="preserve">Bảng </w:t>
      </w:r>
      <w:r w:rsidR="0015279D" w:rsidRPr="004E0159">
        <w:rPr>
          <w:rFonts w:ascii="Times New Roman" w:hAnsi="Times New Roman"/>
          <w:b w:val="0"/>
          <w:lang w:val="en-US"/>
        </w:rPr>
        <w:t>cơ cấu</w:t>
      </w:r>
      <w:r w:rsidR="003B1397" w:rsidRPr="004E0159">
        <w:rPr>
          <w:rFonts w:ascii="Times New Roman" w:hAnsi="Times New Roman"/>
          <w:b w:val="0"/>
        </w:rPr>
        <w:t xml:space="preserve"> sử dụng đất</w:t>
      </w:r>
      <w:bookmarkEnd w:id="1"/>
      <w:bookmarkEnd w:id="2"/>
      <w:bookmarkEnd w:id="3"/>
      <w:bookmarkEnd w:id="4"/>
      <w:r w:rsidR="005C12E0" w:rsidRPr="004E0159">
        <w:rPr>
          <w:rFonts w:ascii="Times New Roman" w:hAnsi="Times New Roman"/>
          <w:b w:val="0"/>
          <w:lang w:val="en-US"/>
        </w:rPr>
        <w:t>:</w:t>
      </w:r>
    </w:p>
    <w:tbl>
      <w:tblPr>
        <w:tblW w:w="5000" w:type="pct"/>
        <w:tblLook w:val="04A0" w:firstRow="1" w:lastRow="0" w:firstColumn="1" w:lastColumn="0" w:noHBand="0" w:noVBand="1"/>
      </w:tblPr>
      <w:tblGrid>
        <w:gridCol w:w="670"/>
        <w:gridCol w:w="1862"/>
        <w:gridCol w:w="990"/>
        <w:gridCol w:w="1296"/>
        <w:gridCol w:w="941"/>
        <w:gridCol w:w="910"/>
        <w:gridCol w:w="698"/>
        <w:gridCol w:w="876"/>
        <w:gridCol w:w="819"/>
      </w:tblGrid>
      <w:tr w:rsidR="004E0159" w:rsidTr="004E0159">
        <w:trPr>
          <w:trHeight w:val="2022"/>
          <w:tblHeader/>
        </w:trPr>
        <w:tc>
          <w:tcPr>
            <w:tcW w:w="370" w:type="pct"/>
            <w:tcBorders>
              <w:top w:val="single" w:sz="4" w:space="0" w:color="auto"/>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STT</w:t>
            </w:r>
          </w:p>
        </w:tc>
        <w:tc>
          <w:tcPr>
            <w:tcW w:w="1028" w:type="pct"/>
            <w:tcBorders>
              <w:top w:val="single" w:sz="4" w:space="0" w:color="auto"/>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CHỨC NĂNG SDĐ</w:t>
            </w:r>
          </w:p>
        </w:tc>
        <w:tc>
          <w:tcPr>
            <w:tcW w:w="546" w:type="pct"/>
            <w:tcBorders>
              <w:top w:val="single" w:sz="4" w:space="0" w:color="auto"/>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KÝ HIỆU</w:t>
            </w:r>
          </w:p>
        </w:tc>
        <w:tc>
          <w:tcPr>
            <w:tcW w:w="715" w:type="pct"/>
            <w:tcBorders>
              <w:top w:val="single" w:sz="4" w:space="0" w:color="auto"/>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DIỆN TÍCH ĐẤT (M2)</w:t>
            </w:r>
          </w:p>
        </w:tc>
        <w:tc>
          <w:tcPr>
            <w:tcW w:w="519" w:type="pct"/>
            <w:tcBorders>
              <w:top w:val="single" w:sz="4" w:space="0" w:color="auto"/>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MẬT ĐỘ XÂY DỰNG (%)</w:t>
            </w:r>
          </w:p>
        </w:tc>
        <w:tc>
          <w:tcPr>
            <w:tcW w:w="502" w:type="pct"/>
            <w:tcBorders>
              <w:top w:val="single" w:sz="4" w:space="0" w:color="auto"/>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TẦNG CAO</w:t>
            </w:r>
          </w:p>
        </w:tc>
        <w:tc>
          <w:tcPr>
            <w:tcW w:w="385" w:type="pct"/>
            <w:tcBorders>
              <w:top w:val="single" w:sz="4" w:space="0" w:color="auto"/>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HỆ SỐ SDĐ TỐI ĐA</w:t>
            </w:r>
          </w:p>
        </w:tc>
        <w:tc>
          <w:tcPr>
            <w:tcW w:w="483" w:type="pct"/>
            <w:tcBorders>
              <w:top w:val="single" w:sz="4" w:space="0" w:color="auto"/>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xml:space="preserve"> TỶ LỆ (%) </w:t>
            </w:r>
          </w:p>
        </w:tc>
        <w:tc>
          <w:tcPr>
            <w:tcW w:w="452" w:type="pct"/>
            <w:tcBorders>
              <w:top w:val="single" w:sz="4" w:space="0" w:color="auto"/>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GHI CHÚ</w:t>
            </w:r>
          </w:p>
        </w:tc>
      </w:tr>
      <w:tr w:rsidR="004E0159" w:rsidTr="004E0159">
        <w:trPr>
          <w:trHeight w:val="369"/>
        </w:trPr>
        <w:tc>
          <w:tcPr>
            <w:tcW w:w="1944" w:type="pct"/>
            <w:gridSpan w:val="3"/>
            <w:tcBorders>
              <w:top w:val="single" w:sz="4" w:space="0" w:color="auto"/>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xml:space="preserve">TỔNG DIỆN TÍCH </w:t>
            </w:r>
          </w:p>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DỰ ÁN</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145.985,89</w:t>
            </w:r>
          </w:p>
        </w:tc>
        <w:tc>
          <w:tcPr>
            <w:tcW w:w="519"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c>
          <w:tcPr>
            <w:tcW w:w="50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c>
          <w:tcPr>
            <w:tcW w:w="385"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100,00</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I</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b/>
                <w:bCs/>
                <w:sz w:val="24"/>
                <w:szCs w:val="24"/>
              </w:rPr>
            </w:pPr>
            <w:r>
              <w:rPr>
                <w:rFonts w:ascii="Times New Roman" w:hAnsi="Times New Roman"/>
                <w:b/>
                <w:bCs/>
                <w:sz w:val="24"/>
                <w:szCs w:val="24"/>
              </w:rPr>
              <w:t>ĐẤT Ở</w:t>
            </w:r>
          </w:p>
        </w:tc>
        <w:tc>
          <w:tcPr>
            <w:tcW w:w="546"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61.596,70</w:t>
            </w:r>
          </w:p>
        </w:tc>
        <w:tc>
          <w:tcPr>
            <w:tcW w:w="519"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c>
          <w:tcPr>
            <w:tcW w:w="50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c>
          <w:tcPr>
            <w:tcW w:w="385"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42,19</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w:t>
            </w:r>
          </w:p>
        </w:tc>
      </w:tr>
      <w:tr w:rsidR="004E0159" w:rsidTr="004E0159">
        <w:trPr>
          <w:trHeight w:val="738"/>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1</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b/>
                <w:bCs/>
                <w:sz w:val="24"/>
                <w:szCs w:val="24"/>
              </w:rPr>
            </w:pPr>
            <w:r>
              <w:rPr>
                <w:rFonts w:ascii="Times New Roman" w:hAnsi="Times New Roman"/>
                <w:b/>
                <w:bCs/>
                <w:sz w:val="24"/>
                <w:szCs w:val="24"/>
              </w:rPr>
              <w:t xml:space="preserve">Đất ở mới chia lô liền kề </w:t>
            </w:r>
            <w:r>
              <w:rPr>
                <w:rFonts w:ascii="Times New Roman" w:hAnsi="Times New Roman"/>
                <w:b/>
                <w:bCs/>
                <w:sz w:val="24"/>
                <w:szCs w:val="24"/>
              </w:rPr>
              <w:br/>
              <w:t>(372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LK</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38.837,50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26,60</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1.1</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1 (30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LK-1</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3.111,00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2,13</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1.2</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2 (18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LK-2</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1.903,00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1,30</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1.3</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3 (24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LK-3</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2.503,00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1,71</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1.4</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4 (32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LK-4</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3.200,00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2,19</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1.5</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5 (24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LK-5</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2.503,00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1,71</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1.6</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6 (20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LK-6</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2.205,90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1,51</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1.7</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7 (32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LK-7</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3.311,00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2,27</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1.8</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8 (22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LK-8</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2.291,00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1,57</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1.9</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9 (18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LK-9</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1.903,00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1,30</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1.10</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10 (22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LK-10</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2.291,00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1,57</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1.11</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11 (18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LK-11</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1.903,00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1,30</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lastRenderedPageBreak/>
              <w:t>1.12</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12 (40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LK-12</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4.208,10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2,88</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1.13</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13 (22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LK-13</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2.233,50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1,53</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1.14</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14 (23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LK-14</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2.463,30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1,69</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1.15</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Liền kề 15 (27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LK-15</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2.807,70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1,92</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2</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b/>
                <w:bCs/>
                <w:sz w:val="24"/>
                <w:szCs w:val="24"/>
              </w:rPr>
            </w:pPr>
            <w:r>
              <w:rPr>
                <w:rFonts w:ascii="Times New Roman" w:hAnsi="Times New Roman"/>
                <w:b/>
                <w:bCs/>
                <w:sz w:val="24"/>
                <w:szCs w:val="24"/>
              </w:rPr>
              <w:t>Biệt thự (66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BT</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20.896,20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60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2-4</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2,4</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14,31</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2.1</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Biệt thự 1 (20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BT-1</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6.587,70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50-60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2-4</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2,4</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4,51</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2.2</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Biệt thự 2 (22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BT-2</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7.011,30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60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2-4</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2,4</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4,80</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2.3</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Biệt thự 3 (24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BT-3</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7.297,20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60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2-4</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2,4</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5,00</w:t>
            </w:r>
          </w:p>
        </w:tc>
        <w:tc>
          <w:tcPr>
            <w:tcW w:w="452"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0"/>
                <w:szCs w:val="20"/>
              </w:rPr>
            </w:pPr>
            <w:r>
              <w:rPr>
                <w:rFonts w:ascii="Times New Roman" w:hAnsi="Times New Roman"/>
                <w:sz w:val="20"/>
                <w:szCs w:val="20"/>
              </w:rPr>
              <w:t> </w:t>
            </w:r>
          </w:p>
        </w:tc>
      </w:tr>
      <w:tr w:rsidR="004E0159" w:rsidTr="004E0159">
        <w:trPr>
          <w:trHeight w:val="738"/>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3</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b/>
                <w:bCs/>
                <w:sz w:val="24"/>
                <w:szCs w:val="24"/>
              </w:rPr>
            </w:pPr>
            <w:r>
              <w:rPr>
                <w:rFonts w:ascii="Times New Roman" w:hAnsi="Times New Roman"/>
                <w:b/>
                <w:bCs/>
                <w:sz w:val="24"/>
                <w:szCs w:val="24"/>
              </w:rPr>
              <w:t>Đất ở tái định cư dạng liền kề (18 lô)</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TĐC</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1.863,00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80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4.0</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1,28</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w:t>
            </w:r>
          </w:p>
        </w:tc>
      </w:tr>
      <w:tr w:rsidR="004E0159" w:rsidTr="004E0159">
        <w:trPr>
          <w:trHeight w:val="912"/>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b/>
                <w:bCs/>
                <w:sz w:val="22"/>
              </w:rPr>
            </w:pPr>
            <w:r>
              <w:rPr>
                <w:rFonts w:ascii="Times New Roman" w:hAnsi="Times New Roman"/>
                <w:b/>
                <w:bCs/>
                <w:sz w:val="22"/>
              </w:rPr>
              <w:t>III</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b/>
                <w:bCs/>
                <w:sz w:val="22"/>
              </w:rPr>
            </w:pPr>
            <w:r>
              <w:rPr>
                <w:rFonts w:ascii="Times New Roman" w:hAnsi="Times New Roman"/>
                <w:b/>
                <w:bCs/>
                <w:sz w:val="22"/>
              </w:rPr>
              <w:t>ĐÂT CÔNG TRÌNH CÔNG CỘNG</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2"/>
              </w:rPr>
            </w:pPr>
            <w:r>
              <w:rPr>
                <w:rFonts w:ascii="Times New Roman" w:hAnsi="Times New Roman"/>
                <w:b/>
                <w:bCs/>
                <w:sz w:val="22"/>
              </w:rPr>
              <w:t>CC</w:t>
            </w:r>
          </w:p>
        </w:tc>
        <w:tc>
          <w:tcPr>
            <w:tcW w:w="715" w:type="pct"/>
            <w:tcBorders>
              <w:top w:val="nil"/>
              <w:left w:val="nil"/>
              <w:bottom w:val="single" w:sz="4" w:space="0" w:color="auto"/>
              <w:right w:val="single" w:sz="4" w:space="0" w:color="auto"/>
            </w:tcBorders>
            <w:noWrap/>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4.207,00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40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1-3</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1,2</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2,88</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Đất nhà văn hóa 1</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NVH</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582,90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1-3</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1.2</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0,40</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 </w:t>
            </w:r>
          </w:p>
        </w:tc>
      </w:tr>
      <w:tr w:rsidR="004E0159" w:rsidTr="004E0159">
        <w:trPr>
          <w:trHeight w:val="36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2</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Đất trường mầm non</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TH:MN</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3.624,10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40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1-3</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1.5</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2,48</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 </w:t>
            </w:r>
          </w:p>
        </w:tc>
      </w:tr>
      <w:tr w:rsidR="004E0159" w:rsidTr="004E0159">
        <w:trPr>
          <w:trHeight w:val="998"/>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b/>
                <w:bCs/>
                <w:sz w:val="22"/>
              </w:rPr>
            </w:pPr>
            <w:r>
              <w:rPr>
                <w:rFonts w:ascii="Times New Roman" w:hAnsi="Times New Roman"/>
                <w:b/>
                <w:bCs/>
                <w:sz w:val="22"/>
              </w:rPr>
              <w:t>IV</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b/>
                <w:bCs/>
                <w:sz w:val="22"/>
              </w:rPr>
            </w:pPr>
            <w:r>
              <w:rPr>
                <w:rFonts w:ascii="Times New Roman" w:hAnsi="Times New Roman"/>
                <w:b/>
                <w:bCs/>
                <w:sz w:val="22"/>
              </w:rPr>
              <w:t>ĐẤT CÔNG TRÌNH THƯƠNG MẠI DỊCH VỤ</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2"/>
              </w:rPr>
            </w:pPr>
            <w:r>
              <w:rPr>
                <w:rFonts w:ascii="Times New Roman" w:hAnsi="Times New Roman"/>
                <w:b/>
                <w:bCs/>
                <w:sz w:val="22"/>
              </w:rPr>
              <w:t>TM-DV</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7.206,70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50</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3-5</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2,5</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4,94</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w:t>
            </w:r>
          </w:p>
        </w:tc>
      </w:tr>
      <w:tr w:rsidR="004E0159" w:rsidTr="004E0159">
        <w:trPr>
          <w:trHeight w:val="760"/>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b/>
                <w:bCs/>
                <w:sz w:val="22"/>
              </w:rPr>
            </w:pPr>
            <w:r>
              <w:rPr>
                <w:rFonts w:ascii="Times New Roman" w:hAnsi="Times New Roman"/>
                <w:b/>
                <w:bCs/>
                <w:sz w:val="22"/>
              </w:rPr>
              <w:t>V</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b/>
                <w:bCs/>
                <w:sz w:val="22"/>
              </w:rPr>
            </w:pPr>
            <w:r>
              <w:rPr>
                <w:rFonts w:ascii="Times New Roman" w:hAnsi="Times New Roman"/>
                <w:b/>
                <w:bCs/>
                <w:sz w:val="22"/>
              </w:rPr>
              <w:t>ĐẤT CÔNG VIÊN CÂY XANH</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2"/>
              </w:rPr>
            </w:pPr>
            <w:r>
              <w:rPr>
                <w:rFonts w:ascii="Times New Roman" w:hAnsi="Times New Roman"/>
                <w:b/>
                <w:bCs/>
                <w:sz w:val="22"/>
              </w:rPr>
              <w:t>CX</w:t>
            </w:r>
          </w:p>
        </w:tc>
        <w:tc>
          <w:tcPr>
            <w:tcW w:w="715" w:type="pct"/>
            <w:tcBorders>
              <w:top w:val="nil"/>
              <w:left w:val="nil"/>
              <w:bottom w:val="single" w:sz="4" w:space="0" w:color="auto"/>
              <w:right w:val="single" w:sz="4" w:space="0" w:color="auto"/>
            </w:tcBorders>
            <w:noWrap/>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8.733,80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5</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1</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0.05</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5,98</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w:t>
            </w:r>
          </w:p>
        </w:tc>
      </w:tr>
      <w:tr w:rsidR="004E0159" w:rsidTr="004E0159">
        <w:trPr>
          <w:trHeight w:val="819"/>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b/>
                <w:bCs/>
                <w:sz w:val="22"/>
              </w:rPr>
            </w:pPr>
            <w:r>
              <w:rPr>
                <w:rFonts w:ascii="Times New Roman" w:hAnsi="Times New Roman"/>
                <w:b/>
                <w:bCs/>
                <w:sz w:val="22"/>
              </w:rPr>
              <w:t>VI</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b/>
                <w:bCs/>
                <w:sz w:val="22"/>
              </w:rPr>
            </w:pPr>
            <w:r>
              <w:rPr>
                <w:rFonts w:ascii="Times New Roman" w:hAnsi="Times New Roman"/>
                <w:b/>
                <w:bCs/>
                <w:sz w:val="22"/>
              </w:rPr>
              <w:t>ĐẤT TRẠM XỬ LÝ NƯỚC THẢI</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2"/>
              </w:rPr>
            </w:pPr>
            <w:r>
              <w:rPr>
                <w:rFonts w:ascii="Times New Roman" w:hAnsi="Times New Roman"/>
                <w:b/>
                <w:bCs/>
                <w:sz w:val="22"/>
              </w:rPr>
              <w:t>XLNT</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1.069,70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15</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1</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0.15</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0,73</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w:t>
            </w:r>
          </w:p>
        </w:tc>
      </w:tr>
      <w:tr w:rsidR="004E0159" w:rsidTr="004E0159">
        <w:trPr>
          <w:trHeight w:val="828"/>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b/>
                <w:bCs/>
                <w:sz w:val="22"/>
              </w:rPr>
            </w:pPr>
            <w:r>
              <w:rPr>
                <w:rFonts w:ascii="Times New Roman" w:hAnsi="Times New Roman"/>
                <w:b/>
                <w:bCs/>
                <w:sz w:val="22"/>
              </w:rPr>
              <w:t>VII</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b/>
                <w:bCs/>
                <w:sz w:val="22"/>
              </w:rPr>
            </w:pPr>
            <w:r>
              <w:rPr>
                <w:rFonts w:ascii="Times New Roman" w:hAnsi="Times New Roman"/>
                <w:b/>
                <w:bCs/>
                <w:sz w:val="22"/>
              </w:rPr>
              <w:t>ĐẤT GIAO THÔNG - BÃI ĐỖ XE</w:t>
            </w:r>
          </w:p>
        </w:tc>
        <w:tc>
          <w:tcPr>
            <w:tcW w:w="546"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b/>
                <w:bCs/>
                <w:sz w:val="22"/>
              </w:rPr>
            </w:pPr>
            <w:r>
              <w:rPr>
                <w:rFonts w:ascii="Times New Roman" w:hAnsi="Times New Roman"/>
                <w:b/>
                <w:bCs/>
                <w:sz w:val="22"/>
              </w:rPr>
              <w:t> </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63.172,09</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b/>
                <w:bCs/>
                <w:sz w:val="24"/>
                <w:szCs w:val="24"/>
              </w:rPr>
            </w:pPr>
            <w:r>
              <w:rPr>
                <w:rFonts w:ascii="Times New Roman" w:hAnsi="Times New Roman"/>
                <w:b/>
                <w:bCs/>
                <w:sz w:val="24"/>
                <w:szCs w:val="24"/>
              </w:rPr>
              <w:t>43,27</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w:t>
            </w:r>
          </w:p>
        </w:tc>
      </w:tr>
      <w:tr w:rsidR="004E0159" w:rsidTr="004E0159">
        <w:trPr>
          <w:trHeight w:val="485"/>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1</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Đất bãi đỗ xe</w:t>
            </w:r>
          </w:p>
        </w:tc>
        <w:tc>
          <w:tcPr>
            <w:tcW w:w="546"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BĐX</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4.003,90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2,74</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w:t>
            </w:r>
          </w:p>
        </w:tc>
      </w:tr>
      <w:tr w:rsidR="004E0159" w:rsidTr="004E0159">
        <w:trPr>
          <w:trHeight w:val="776"/>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t>2</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Đất giao thông phân lô</w:t>
            </w:r>
          </w:p>
        </w:tc>
        <w:tc>
          <w:tcPr>
            <w:tcW w:w="5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rPr>
            </w:pPr>
            <w:r>
              <w:rPr>
                <w:rFonts w:ascii="Times New Roman" w:hAnsi="Times New Roman"/>
                <w:sz w:val="24"/>
                <w:szCs w:val="24"/>
              </w:rPr>
              <w:t>GTPL</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2.307,40</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1,58</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w:t>
            </w:r>
          </w:p>
        </w:tc>
      </w:tr>
      <w:tr w:rsidR="004E0159" w:rsidTr="004E0159">
        <w:trPr>
          <w:trHeight w:val="618"/>
        </w:trPr>
        <w:tc>
          <w:tcPr>
            <w:tcW w:w="370" w:type="pct"/>
            <w:tcBorders>
              <w:top w:val="nil"/>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sz w:val="24"/>
                <w:szCs w:val="24"/>
              </w:rPr>
            </w:pPr>
            <w:r>
              <w:rPr>
                <w:rFonts w:ascii="Times New Roman" w:hAnsi="Times New Roman"/>
                <w:sz w:val="24"/>
                <w:szCs w:val="24"/>
              </w:rPr>
              <w:lastRenderedPageBreak/>
              <w:t>3</w:t>
            </w:r>
          </w:p>
        </w:tc>
        <w:tc>
          <w:tcPr>
            <w:tcW w:w="1028"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sz w:val="24"/>
                <w:szCs w:val="24"/>
              </w:rPr>
            </w:pPr>
            <w:r>
              <w:rPr>
                <w:rFonts w:ascii="Times New Roman" w:hAnsi="Times New Roman"/>
                <w:sz w:val="24"/>
                <w:szCs w:val="24"/>
              </w:rPr>
              <w:t>Đất giao thông</w:t>
            </w:r>
          </w:p>
        </w:tc>
        <w:tc>
          <w:tcPr>
            <w:tcW w:w="5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rPr>
            </w:pPr>
            <w:r>
              <w:rPr>
                <w:rFonts w:ascii="Times New Roman" w:hAnsi="Times New Roman"/>
                <w:sz w:val="24"/>
                <w:szCs w:val="24"/>
              </w:rPr>
              <w:t> </w:t>
            </w:r>
          </w:p>
        </w:tc>
        <w:tc>
          <w:tcPr>
            <w:tcW w:w="715"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56.860,79</w:t>
            </w:r>
          </w:p>
        </w:tc>
        <w:tc>
          <w:tcPr>
            <w:tcW w:w="519"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w:t>
            </w:r>
          </w:p>
        </w:tc>
        <w:tc>
          <w:tcPr>
            <w:tcW w:w="50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w:t>
            </w:r>
          </w:p>
        </w:tc>
        <w:tc>
          <w:tcPr>
            <w:tcW w:w="38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w:t>
            </w:r>
          </w:p>
        </w:tc>
        <w:tc>
          <w:tcPr>
            <w:tcW w:w="483" w:type="pct"/>
            <w:tcBorders>
              <w:top w:val="nil"/>
              <w:left w:val="nil"/>
              <w:bottom w:val="single" w:sz="4" w:space="0" w:color="auto"/>
              <w:right w:val="single" w:sz="4" w:space="0" w:color="auto"/>
            </w:tcBorders>
            <w:vAlign w:val="center"/>
            <w:hideMark/>
          </w:tcPr>
          <w:p w:rsidR="004E0159" w:rsidRDefault="004E0159">
            <w:pPr>
              <w:jc w:val="right"/>
              <w:rPr>
                <w:rFonts w:ascii="Times New Roman" w:hAnsi="Times New Roman"/>
                <w:sz w:val="24"/>
                <w:szCs w:val="24"/>
              </w:rPr>
            </w:pPr>
            <w:r>
              <w:rPr>
                <w:rFonts w:ascii="Times New Roman" w:hAnsi="Times New Roman"/>
                <w:sz w:val="24"/>
                <w:szCs w:val="24"/>
              </w:rPr>
              <w:t>38,95</w:t>
            </w:r>
          </w:p>
        </w:tc>
        <w:tc>
          <w:tcPr>
            <w:tcW w:w="452"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rPr>
            </w:pPr>
            <w:r>
              <w:rPr>
                <w:rFonts w:ascii="Times New Roman" w:hAnsi="Times New Roman"/>
                <w:b/>
                <w:bCs/>
                <w:sz w:val="24"/>
                <w:szCs w:val="24"/>
              </w:rPr>
              <w:t> </w:t>
            </w:r>
          </w:p>
        </w:tc>
      </w:tr>
    </w:tbl>
    <w:p w:rsidR="005C12E0" w:rsidRDefault="00DF31AD" w:rsidP="009A21FA">
      <w:pPr>
        <w:spacing w:before="120" w:after="120"/>
        <w:ind w:firstLine="709"/>
        <w:jc w:val="both"/>
        <w:rPr>
          <w:rFonts w:ascii="Times New Roman" w:hAnsi="Times New Roman"/>
          <w:lang w:val="en-US"/>
        </w:rPr>
      </w:pPr>
      <w:r>
        <w:rPr>
          <w:rFonts w:ascii="Times New Roman" w:hAnsi="Times New Roman"/>
          <w:lang w:val="en-US"/>
        </w:rPr>
        <w:t>3.2</w:t>
      </w:r>
      <w:r w:rsidR="006F3103" w:rsidRPr="00215B9E">
        <w:rPr>
          <w:rFonts w:ascii="Times New Roman" w:hAnsi="Times New Roman"/>
          <w:lang w:val="en-US"/>
        </w:rPr>
        <w:t>. Bảng thống kê các lô đất ở:</w:t>
      </w:r>
    </w:p>
    <w:tbl>
      <w:tblPr>
        <w:tblW w:w="5000" w:type="pct"/>
        <w:tblLook w:val="04A0" w:firstRow="1" w:lastRow="0" w:firstColumn="1" w:lastColumn="0" w:noHBand="0" w:noVBand="1"/>
      </w:tblPr>
      <w:tblGrid>
        <w:gridCol w:w="671"/>
        <w:gridCol w:w="1151"/>
        <w:gridCol w:w="1981"/>
        <w:gridCol w:w="1524"/>
        <w:gridCol w:w="1535"/>
        <w:gridCol w:w="1352"/>
        <w:gridCol w:w="848"/>
      </w:tblGrid>
      <w:tr w:rsidR="004E0159" w:rsidTr="004E0159">
        <w:trPr>
          <w:trHeight w:val="792"/>
          <w:tblHeader/>
        </w:trPr>
        <w:tc>
          <w:tcPr>
            <w:tcW w:w="370" w:type="pct"/>
            <w:tcBorders>
              <w:top w:val="single" w:sz="4" w:space="0" w:color="auto"/>
              <w:left w:val="single" w:sz="4" w:space="0" w:color="auto"/>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STT</w:t>
            </w:r>
          </w:p>
        </w:tc>
        <w:tc>
          <w:tcPr>
            <w:tcW w:w="635" w:type="pct"/>
            <w:tcBorders>
              <w:top w:val="single" w:sz="4" w:space="0" w:color="auto"/>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KÝ HIỆU Ô ĐẤT</w:t>
            </w:r>
          </w:p>
        </w:tc>
        <w:tc>
          <w:tcPr>
            <w:tcW w:w="1093" w:type="pct"/>
            <w:tcBorders>
              <w:top w:val="single" w:sz="4" w:space="0" w:color="auto"/>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HẠNG MỤC</w:t>
            </w:r>
          </w:p>
        </w:tc>
        <w:tc>
          <w:tcPr>
            <w:tcW w:w="841" w:type="pct"/>
            <w:tcBorders>
              <w:top w:val="single" w:sz="4" w:space="0" w:color="auto"/>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 xml:space="preserve">D.TÍCH LÔ ĐẤT </w:t>
            </w:r>
            <w:r>
              <w:rPr>
                <w:rFonts w:ascii="Times New Roman" w:hAnsi="Times New Roman"/>
                <w:sz w:val="24"/>
                <w:szCs w:val="24"/>
                <w:lang w:val="en-US"/>
              </w:rPr>
              <w:t>(m²)</w:t>
            </w:r>
          </w:p>
        </w:tc>
        <w:tc>
          <w:tcPr>
            <w:tcW w:w="847" w:type="pct"/>
            <w:tcBorders>
              <w:top w:val="single" w:sz="4" w:space="0" w:color="auto"/>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 xml:space="preserve">D.TÍCH X.DỰNG </w:t>
            </w:r>
            <w:r>
              <w:rPr>
                <w:rFonts w:ascii="Times New Roman" w:hAnsi="Times New Roman"/>
                <w:sz w:val="24"/>
                <w:szCs w:val="24"/>
                <w:lang w:val="en-US"/>
              </w:rPr>
              <w:t>(m²)</w:t>
            </w:r>
          </w:p>
        </w:tc>
        <w:tc>
          <w:tcPr>
            <w:tcW w:w="746" w:type="pct"/>
            <w:tcBorders>
              <w:top w:val="single" w:sz="4" w:space="0" w:color="auto"/>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 xml:space="preserve">MẬT ĐỘ X.D TỐI ĐA </w:t>
            </w:r>
            <w:r>
              <w:rPr>
                <w:rFonts w:ascii="Times New Roman" w:hAnsi="Times New Roman"/>
                <w:sz w:val="24"/>
                <w:szCs w:val="24"/>
                <w:lang w:val="en-US"/>
              </w:rPr>
              <w:t>(%)</w:t>
            </w:r>
          </w:p>
        </w:tc>
        <w:tc>
          <w:tcPr>
            <w:tcW w:w="468" w:type="pct"/>
            <w:tcBorders>
              <w:top w:val="single" w:sz="4" w:space="0" w:color="auto"/>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 xml:space="preserve">SỐ LÔ </w:t>
            </w:r>
            <w:r>
              <w:rPr>
                <w:rFonts w:ascii="Times New Roman" w:hAnsi="Times New Roman"/>
                <w:sz w:val="24"/>
                <w:szCs w:val="24"/>
                <w:lang w:val="en-US"/>
              </w:rPr>
              <w:t>(Lô)</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1</w:t>
            </w:r>
          </w:p>
        </w:tc>
        <w:tc>
          <w:tcPr>
            <w:tcW w:w="635"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LK</w:t>
            </w:r>
          </w:p>
        </w:tc>
        <w:tc>
          <w:tcPr>
            <w:tcW w:w="1093"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b/>
                <w:bCs/>
                <w:sz w:val="24"/>
                <w:szCs w:val="24"/>
                <w:lang w:val="en-US"/>
              </w:rPr>
            </w:pPr>
            <w:r>
              <w:rPr>
                <w:rFonts w:ascii="Times New Roman" w:hAnsi="Times New Roman"/>
                <w:b/>
                <w:bCs/>
                <w:sz w:val="24"/>
                <w:szCs w:val="24"/>
                <w:lang w:val="en-US"/>
              </w:rPr>
              <w:t>NHÀ LIỀN KỀ</w:t>
            </w:r>
          </w:p>
        </w:tc>
        <w:tc>
          <w:tcPr>
            <w:tcW w:w="841"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38.837,48</w:t>
            </w:r>
          </w:p>
        </w:tc>
        <w:tc>
          <w:tcPr>
            <w:tcW w:w="847"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31.069,98</w:t>
            </w:r>
          </w:p>
        </w:tc>
        <w:tc>
          <w:tcPr>
            <w:tcW w:w="746" w:type="pct"/>
            <w:tcBorders>
              <w:top w:val="nil"/>
              <w:left w:val="nil"/>
              <w:bottom w:val="single" w:sz="4" w:space="0" w:color="auto"/>
              <w:right w:val="single" w:sz="4" w:space="0" w:color="auto"/>
            </w:tcBorders>
            <w:vAlign w:val="center"/>
            <w:hideMark/>
          </w:tcPr>
          <w:p w:rsidR="004E0159" w:rsidRDefault="004E0159">
            <w:pPr>
              <w:rPr>
                <w:rFonts w:ascii="Times New Roman" w:hAnsi="Times New Roman"/>
                <w:b/>
                <w:bCs/>
                <w:sz w:val="24"/>
                <w:szCs w:val="24"/>
                <w:lang w:val="en-US"/>
              </w:rPr>
            </w:pPr>
          </w:p>
        </w:tc>
        <w:tc>
          <w:tcPr>
            <w:tcW w:w="468" w:type="pct"/>
            <w:tcBorders>
              <w:top w:val="nil"/>
              <w:left w:val="nil"/>
              <w:bottom w:val="single" w:sz="4" w:space="0" w:color="auto"/>
              <w:right w:val="single" w:sz="4" w:space="0" w:color="auto"/>
            </w:tcBorders>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372</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LK1</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1</w:t>
            </w:r>
          </w:p>
        </w:tc>
        <w:tc>
          <w:tcPr>
            <w:tcW w:w="841" w:type="pct"/>
            <w:tcBorders>
              <w:top w:val="nil"/>
              <w:left w:val="nil"/>
              <w:bottom w:val="single" w:sz="4" w:space="0" w:color="auto"/>
              <w:right w:val="single" w:sz="4" w:space="0" w:color="auto"/>
            </w:tcBorders>
            <w:shd w:val="clear" w:color="auto" w:fill="FFFFFF"/>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3.111,00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155,50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124,4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155,50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124,4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1.2</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LK2</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1.903,00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147,50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118</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108,00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86,4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108,00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86,4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139,50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111,6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LK-2:18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1.3</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LK3</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2.503,00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24</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147,50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118</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LK-3:21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LK-3:22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139,50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111,6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LK-3:23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108,00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86,4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LK-3:24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108,00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86,4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LK4</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3.200,00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32</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LK-4:21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LK-4:22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LK-4:23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LK-4:24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LK-4:25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LK-4:26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LK-4:27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LK-4:28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LK-4:29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LK-4:30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LK-4:31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LK-4:32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1.5</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LK5</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2.503,00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24</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147,50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118</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108,00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86,4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108,00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86,4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139,50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111,6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LK-5:21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LK-5:22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LK-5:23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LK-5:24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1.6</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LK6</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2.205,95</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20</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178,83</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143,1</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119,15</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95,3</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103,66</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82,9</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118,18</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94,5</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186,13</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148,9</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LK-6:20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1.7</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LK7</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3.311,00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32</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155,50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124,4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108,00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86,4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108,00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86,4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139,50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111,6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LK-7:21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LK-7:22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LK-7:23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LK-7:24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LK-7:25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LK-7:26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LK-7:27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LK-7:28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LK-7:29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LK-7:30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LK-7:31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LK-7:32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LK8</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2.291,00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22</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116,4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LK-8:21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LK-8:22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116,4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1.9</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LK9</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1.903,00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147,50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118</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155,50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124,4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LK-9:18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1.10</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LK10</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2.291,00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22</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116,4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LK-10:21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LK-10:22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116,4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1.11</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LK11</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1.903,00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147,50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118</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155,50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124,4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LK-11:18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1.12</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LK12</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4.208,08</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40</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155,50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124,4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148,54</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118,8</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LK-12:21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148,54</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118,8</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LK-12:22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LK-12:23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LK-12:24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LK-12:25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LK-12:26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LK-12:27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LK-12:28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LK-12:29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LK-12:30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LK-12:31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LK-12:32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LK-12:33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LK-12:34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LK-12:35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LK-12:36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LK-12:37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LK-12:38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LK-12:39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LK-12:40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155,50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124,4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1.13</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LK13</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2.233,50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22</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116,4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LK-13:21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LK-13:22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138,00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110,4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1.14</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LK14</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2.463,29</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23</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137,93</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110,3</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103,99</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83,2</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107,01</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85,6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110,02</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113,03</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90,4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116,05</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92,8</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175,26</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140,2</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LK-14:21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LK-14:22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LK-14:23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1.15</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LK15</w:t>
            </w:r>
          </w:p>
        </w:tc>
        <w:tc>
          <w:tcPr>
            <w:tcW w:w="1093" w:type="pct"/>
            <w:tcBorders>
              <w:top w:val="nil"/>
              <w:left w:val="nil"/>
              <w:bottom w:val="single" w:sz="4" w:space="0" w:color="auto"/>
              <w:right w:val="single" w:sz="4" w:space="0" w:color="auto"/>
            </w:tcBorders>
            <w:shd w:val="clear" w:color="auto" w:fill="FFFFFF"/>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LIỀN KỀ 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2.807,66</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27</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135,90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108,7</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100,52</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101,80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81,4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103,08</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82,5</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104,36</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83,5</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105,64</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84,5</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156,36</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125,1</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LK-15:21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LK-15:22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LK-15:23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LK-15:24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LK-15:25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LK-15:26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LK-15:27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2</w:t>
            </w: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b/>
                <w:bCs/>
                <w:sz w:val="24"/>
                <w:szCs w:val="24"/>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b/>
                <w:bCs/>
                <w:sz w:val="24"/>
                <w:szCs w:val="24"/>
                <w:lang w:val="en-US"/>
              </w:rPr>
            </w:pPr>
            <w:r>
              <w:rPr>
                <w:rFonts w:ascii="Times New Roman" w:hAnsi="Times New Roman"/>
                <w:b/>
                <w:bCs/>
                <w:sz w:val="24"/>
                <w:szCs w:val="24"/>
                <w:lang w:val="en-US"/>
              </w:rPr>
              <w:t>NHÀ BIỆT THỰ</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20.896,20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b/>
                <w:bCs/>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2.1</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BT1</w:t>
            </w: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BIỆT THỰ 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6.587,70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20</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474,20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284,5</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395,50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237,3</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395,50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237,3</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BT-1:20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522,50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313,5</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2.2</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BT2</w:t>
            </w: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BIỆT THỰ 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7.011,30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22</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404,00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242,4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411,90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247,1</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411,90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247,1</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BT-2:21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BT-2:22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383,50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230,1</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2.3</w:t>
            </w:r>
          </w:p>
        </w:tc>
        <w:tc>
          <w:tcPr>
            <w:tcW w:w="635"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BT3</w:t>
            </w: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BIỆT THỰ 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7.297,20</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468"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24</w:t>
            </w: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315,50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189,3</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283,30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167</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315,50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189,3</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315,50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189,3</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351,90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211,1</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BT-3:19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BT-3:20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BT-3:21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BT-3:22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BT-3:23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300,00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BT-3:24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315,50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189,3</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60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3</w:t>
            </w:r>
          </w:p>
        </w:tc>
        <w:tc>
          <w:tcPr>
            <w:tcW w:w="635" w:type="pct"/>
            <w:tcBorders>
              <w:top w:val="single" w:sz="4" w:space="0" w:color="auto"/>
              <w:left w:val="single" w:sz="4" w:space="0" w:color="auto"/>
              <w:bottom w:val="single" w:sz="4" w:space="0" w:color="auto"/>
              <w:right w:val="single" w:sz="4" w:space="0" w:color="auto"/>
            </w:tcBorders>
            <w:noWrap/>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TĐC</w:t>
            </w:r>
          </w:p>
        </w:tc>
        <w:tc>
          <w:tcPr>
            <w:tcW w:w="1093" w:type="pct"/>
            <w:tcBorders>
              <w:top w:val="single" w:sz="4" w:space="0" w:color="auto"/>
              <w:left w:val="nil"/>
              <w:bottom w:val="single" w:sz="4" w:space="0" w:color="auto"/>
              <w:right w:val="single" w:sz="4" w:space="0" w:color="auto"/>
            </w:tcBorders>
            <w:noWrap/>
            <w:vAlign w:val="center"/>
            <w:hideMark/>
          </w:tcPr>
          <w:p w:rsidR="004E0159" w:rsidRDefault="004E0159">
            <w:pPr>
              <w:rPr>
                <w:rFonts w:ascii="Times New Roman" w:hAnsi="Times New Roman"/>
                <w:b/>
                <w:bCs/>
                <w:sz w:val="24"/>
                <w:szCs w:val="24"/>
                <w:lang w:val="en-US"/>
              </w:rPr>
            </w:pPr>
            <w:r>
              <w:rPr>
                <w:rFonts w:ascii="Times New Roman" w:hAnsi="Times New Roman"/>
                <w:b/>
                <w:bCs/>
                <w:sz w:val="24"/>
                <w:szCs w:val="24"/>
                <w:lang w:val="en-US"/>
              </w:rPr>
              <w:t>TÁI ĐỊNH CƯ</w:t>
            </w:r>
          </w:p>
        </w:tc>
        <w:tc>
          <w:tcPr>
            <w:tcW w:w="841" w:type="pct"/>
            <w:tcBorders>
              <w:top w:val="single" w:sz="4" w:space="0" w:color="auto"/>
              <w:left w:val="nil"/>
              <w:bottom w:val="single" w:sz="4" w:space="0" w:color="auto"/>
              <w:right w:val="single" w:sz="4" w:space="0" w:color="auto"/>
            </w:tcBorders>
            <w:noWrap/>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1863,0</w:t>
            </w:r>
          </w:p>
        </w:tc>
        <w:tc>
          <w:tcPr>
            <w:tcW w:w="847" w:type="pct"/>
            <w:tcBorders>
              <w:top w:val="single" w:sz="4" w:space="0" w:color="auto"/>
              <w:left w:val="nil"/>
              <w:bottom w:val="single" w:sz="4" w:space="0" w:color="auto"/>
              <w:right w:val="single" w:sz="4" w:space="0" w:color="auto"/>
            </w:tcBorders>
            <w:noWrap/>
            <w:vAlign w:val="center"/>
            <w:hideMark/>
          </w:tcPr>
          <w:p w:rsidR="004E0159" w:rsidRDefault="004E0159">
            <w:pPr>
              <w:rPr>
                <w:rFonts w:ascii="Times New Roman" w:hAnsi="Times New Roman"/>
                <w:b/>
                <w:bCs/>
                <w:sz w:val="24"/>
                <w:szCs w:val="24"/>
                <w:lang w:val="en-US"/>
              </w:rPr>
            </w:pPr>
          </w:p>
        </w:tc>
        <w:tc>
          <w:tcPr>
            <w:tcW w:w="746" w:type="pct"/>
            <w:tcBorders>
              <w:top w:val="single" w:sz="4" w:space="0" w:color="auto"/>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468" w:type="pct"/>
            <w:tcBorders>
              <w:top w:val="single" w:sz="4" w:space="0" w:color="auto"/>
              <w:left w:val="nil"/>
              <w:bottom w:val="single" w:sz="4" w:space="0" w:color="auto"/>
              <w:right w:val="single" w:sz="4" w:space="0" w:color="auto"/>
            </w:tcBorders>
            <w:noWrap/>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18</w:t>
            </w:r>
          </w:p>
        </w:tc>
      </w:tr>
      <w:tr w:rsidR="004E0159" w:rsidTr="004E0159">
        <w:trPr>
          <w:trHeight w:val="276"/>
        </w:trPr>
        <w:tc>
          <w:tcPr>
            <w:tcW w:w="370" w:type="pct"/>
            <w:tcBorders>
              <w:top w:val="single" w:sz="4" w:space="0" w:color="auto"/>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b/>
                <w:bCs/>
                <w:sz w:val="24"/>
                <w:szCs w:val="24"/>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01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02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03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04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05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06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07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08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100</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09</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155,5</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124,4</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10</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147,5</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118</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11</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12</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13</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14</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15</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16</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17</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276"/>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r>
              <w:rPr>
                <w:rFonts w:ascii="Times New Roman" w:hAnsi="Times New Roman"/>
                <w:sz w:val="24"/>
                <w:szCs w:val="24"/>
                <w:lang w:val="en-US"/>
              </w:rPr>
              <w:t>TĐC: 18</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95</w:t>
            </w:r>
          </w:p>
        </w:tc>
        <w:tc>
          <w:tcPr>
            <w:tcW w:w="847"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76</w:t>
            </w:r>
          </w:p>
        </w:tc>
        <w:tc>
          <w:tcPr>
            <w:tcW w:w="746"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sz w:val="24"/>
                <w:szCs w:val="24"/>
                <w:lang w:val="en-US"/>
              </w:rPr>
            </w:pPr>
            <w:r>
              <w:rPr>
                <w:rFonts w:ascii="Times New Roman" w:hAnsi="Times New Roman"/>
                <w:sz w:val="24"/>
                <w:szCs w:val="24"/>
                <w:lang w:val="en-US"/>
              </w:rPr>
              <w:t>80</w:t>
            </w: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4"/>
                <w:szCs w:val="24"/>
                <w:lang w:val="en-US"/>
              </w:rPr>
            </w:pPr>
          </w:p>
        </w:tc>
      </w:tr>
      <w:tr w:rsidR="004E0159" w:rsidTr="004E0159">
        <w:trPr>
          <w:trHeight w:val="492"/>
        </w:trPr>
        <w:tc>
          <w:tcPr>
            <w:tcW w:w="370" w:type="pct"/>
            <w:tcBorders>
              <w:top w:val="nil"/>
              <w:left w:val="single" w:sz="4" w:space="0" w:color="auto"/>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635"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1093"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b/>
                <w:bCs/>
                <w:sz w:val="24"/>
                <w:szCs w:val="24"/>
                <w:lang w:val="en-US"/>
              </w:rPr>
            </w:pPr>
            <w:r>
              <w:rPr>
                <w:rFonts w:ascii="Times New Roman" w:hAnsi="Times New Roman"/>
                <w:b/>
                <w:bCs/>
                <w:sz w:val="24"/>
                <w:szCs w:val="24"/>
                <w:lang w:val="en-US"/>
              </w:rPr>
              <w:t>TỔNG CỘNG</w:t>
            </w:r>
          </w:p>
        </w:tc>
        <w:tc>
          <w:tcPr>
            <w:tcW w:w="841" w:type="pct"/>
            <w:tcBorders>
              <w:top w:val="nil"/>
              <w:left w:val="nil"/>
              <w:bottom w:val="single" w:sz="4" w:space="0" w:color="auto"/>
              <w:right w:val="single" w:sz="4" w:space="0" w:color="auto"/>
            </w:tcBorders>
            <w:noWrap/>
            <w:vAlign w:val="center"/>
            <w:hideMark/>
          </w:tcPr>
          <w:p w:rsidR="004E0159" w:rsidRDefault="004E0159">
            <w:pPr>
              <w:jc w:val="center"/>
              <w:rPr>
                <w:rFonts w:ascii="Times New Roman" w:hAnsi="Times New Roman"/>
                <w:b/>
                <w:bCs/>
                <w:sz w:val="24"/>
                <w:szCs w:val="24"/>
                <w:lang w:val="en-US"/>
              </w:rPr>
            </w:pPr>
            <w:r>
              <w:rPr>
                <w:rFonts w:ascii="Times New Roman" w:hAnsi="Times New Roman"/>
                <w:b/>
                <w:bCs/>
                <w:sz w:val="24"/>
                <w:szCs w:val="24"/>
                <w:lang w:val="en-US"/>
              </w:rPr>
              <w:t>61.596,68</w:t>
            </w:r>
          </w:p>
        </w:tc>
        <w:tc>
          <w:tcPr>
            <w:tcW w:w="847"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b/>
                <w:bCs/>
                <w:sz w:val="24"/>
                <w:szCs w:val="24"/>
                <w:lang w:val="en-US"/>
              </w:rPr>
            </w:pPr>
          </w:p>
        </w:tc>
        <w:tc>
          <w:tcPr>
            <w:tcW w:w="746"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c>
          <w:tcPr>
            <w:tcW w:w="468" w:type="pct"/>
            <w:tcBorders>
              <w:top w:val="nil"/>
              <w:left w:val="nil"/>
              <w:bottom w:val="single" w:sz="4" w:space="0" w:color="auto"/>
              <w:right w:val="single" w:sz="4" w:space="0" w:color="auto"/>
            </w:tcBorders>
            <w:noWrap/>
            <w:vAlign w:val="center"/>
            <w:hideMark/>
          </w:tcPr>
          <w:p w:rsidR="004E0159" w:rsidRDefault="004E0159">
            <w:pPr>
              <w:rPr>
                <w:rFonts w:ascii="Times New Roman" w:hAnsi="Times New Roman"/>
                <w:sz w:val="20"/>
                <w:szCs w:val="20"/>
                <w:lang w:val="en-US"/>
              </w:rPr>
            </w:pPr>
          </w:p>
        </w:tc>
      </w:tr>
    </w:tbl>
    <w:p w:rsidR="004E0159" w:rsidRDefault="004E0159" w:rsidP="004E0159">
      <w:pPr>
        <w:spacing w:before="120"/>
        <w:ind w:firstLine="720"/>
        <w:jc w:val="both"/>
        <w:rPr>
          <w:rFonts w:ascii="Times New Roman" w:hAnsi="Times New Roman"/>
          <w:lang w:val="en-US"/>
        </w:rPr>
      </w:pPr>
      <w:r>
        <w:rPr>
          <w:rFonts w:ascii="Times New Roman" w:hAnsi="Times New Roman"/>
          <w:lang w:val="en-US"/>
        </w:rPr>
        <w:t>3.3. Tổ chức không gian đô thị:</w:t>
      </w:r>
    </w:p>
    <w:p w:rsidR="004E0159" w:rsidRDefault="004E0159" w:rsidP="004E0159">
      <w:pPr>
        <w:spacing w:before="120"/>
        <w:ind w:firstLine="720"/>
        <w:jc w:val="both"/>
        <w:rPr>
          <w:rFonts w:ascii="Times New Roman" w:hAnsi="Times New Roman"/>
          <w:lang w:val="en-US"/>
        </w:rPr>
      </w:pPr>
      <w:r>
        <w:rPr>
          <w:rFonts w:ascii="Times New Roman" w:hAnsi="Times New Roman"/>
          <w:lang w:val="en-US"/>
        </w:rPr>
        <w:t>- Các lô đất ở được thiết kế đồng bộ đảm bảo mỹ quan đô thị, kiến trúc cảnh quan tuyến phố và thân thiện với môi trường.</w:t>
      </w:r>
    </w:p>
    <w:p w:rsidR="004E0159" w:rsidRDefault="004E0159" w:rsidP="004E0159">
      <w:pPr>
        <w:spacing w:before="120"/>
        <w:ind w:firstLine="720"/>
        <w:jc w:val="both"/>
        <w:rPr>
          <w:rFonts w:ascii="Times New Roman" w:hAnsi="Times New Roman"/>
          <w:lang w:val="en-US"/>
        </w:rPr>
      </w:pPr>
      <w:r>
        <w:rPr>
          <w:rFonts w:ascii="Times New Roman" w:hAnsi="Times New Roman"/>
          <w:lang w:val="en-US"/>
        </w:rPr>
        <w:t>- Cây xanh bóng mát và cảnh quan được bố trí phù hợp với chức năng của khu vực. Cần được trồng các loại có tán lớn, tuổi thọ cao, ít gãy đổ.</w:t>
      </w:r>
    </w:p>
    <w:p w:rsidR="004E0159" w:rsidRDefault="004E0159" w:rsidP="004E0159">
      <w:pPr>
        <w:spacing w:before="120"/>
        <w:ind w:firstLine="720"/>
        <w:jc w:val="both"/>
        <w:rPr>
          <w:rFonts w:ascii="Times New Roman" w:hAnsi="Times New Roman"/>
          <w:lang w:val="en-US"/>
        </w:rPr>
      </w:pPr>
      <w:r>
        <w:rPr>
          <w:rFonts w:ascii="Times New Roman" w:hAnsi="Times New Roman"/>
          <w:lang w:val="en-US"/>
        </w:rPr>
        <w:t>3.4. Định hướng hạ tầng kỹ thuật:</w:t>
      </w:r>
    </w:p>
    <w:p w:rsidR="004E0159" w:rsidRDefault="004E0159" w:rsidP="004E0159">
      <w:pPr>
        <w:spacing w:before="120"/>
        <w:ind w:firstLine="720"/>
        <w:jc w:val="both"/>
        <w:rPr>
          <w:rFonts w:ascii="Times New Roman" w:hAnsi="Times New Roman"/>
          <w:lang w:val="en-US"/>
        </w:rPr>
      </w:pPr>
      <w:r>
        <w:rPr>
          <w:rFonts w:ascii="Times New Roman" w:hAnsi="Times New Roman"/>
          <w:lang w:val="en-US"/>
        </w:rPr>
        <w:t>- San nền: Giải pháp thiết kế là san nền dốc từ trong lô đất ra các tuyến đường chạy bao quanh với độ dốc san nền nhỏ nhất là i = 0,4%. Hướng dốc chung của toàn bộ khu vực theo hướng cao ở phía Bắc thấp dần về phía Nam.</w:t>
      </w:r>
    </w:p>
    <w:p w:rsidR="004E0159" w:rsidRDefault="004E0159" w:rsidP="004E0159">
      <w:pPr>
        <w:spacing w:before="120"/>
        <w:ind w:firstLine="720"/>
        <w:jc w:val="both"/>
        <w:rPr>
          <w:rFonts w:ascii="Times New Roman" w:hAnsi="Times New Roman"/>
          <w:lang w:val="en-US"/>
        </w:rPr>
      </w:pPr>
      <w:r>
        <w:rPr>
          <w:rFonts w:ascii="Times New Roman" w:hAnsi="Times New Roman"/>
          <w:lang w:val="en-US"/>
        </w:rPr>
        <w:t>+ Cao độ san nền cao nhất:  + 15,30m</w:t>
      </w:r>
    </w:p>
    <w:p w:rsidR="004E0159" w:rsidRDefault="004E0159" w:rsidP="004E0159">
      <w:pPr>
        <w:spacing w:before="120"/>
        <w:ind w:firstLine="720"/>
        <w:jc w:val="both"/>
        <w:rPr>
          <w:rFonts w:ascii="Times New Roman" w:hAnsi="Times New Roman"/>
          <w:lang w:val="en-US"/>
        </w:rPr>
      </w:pPr>
      <w:r>
        <w:rPr>
          <w:rFonts w:ascii="Times New Roman" w:hAnsi="Times New Roman"/>
          <w:lang w:val="en-US"/>
        </w:rPr>
        <w:t>+ Cao độ san nền thấp nhất: + 12,50m</w:t>
      </w:r>
    </w:p>
    <w:p w:rsidR="004E0159" w:rsidRDefault="004E0159" w:rsidP="004E0159">
      <w:pPr>
        <w:spacing w:before="120"/>
        <w:ind w:firstLine="720"/>
        <w:jc w:val="both"/>
        <w:rPr>
          <w:rFonts w:ascii="Times New Roman" w:hAnsi="Times New Roman"/>
          <w:lang w:val="en-US"/>
        </w:rPr>
      </w:pPr>
      <w:r>
        <w:rPr>
          <w:rFonts w:ascii="Times New Roman" w:hAnsi="Times New Roman"/>
          <w:lang w:val="en-US"/>
        </w:rPr>
        <w:t xml:space="preserve">- Giao thông: Các tuyến đường giao thông </w:t>
      </w:r>
      <w:r>
        <w:rPr>
          <w:rFonts w:ascii="Times New Roman" w:hAnsi="Times New Roman"/>
        </w:rPr>
        <w:t xml:space="preserve">trong khu vực </w:t>
      </w:r>
      <w:r>
        <w:rPr>
          <w:rFonts w:ascii="Times New Roman" w:hAnsi="Times New Roman"/>
          <w:lang w:val="en-US"/>
        </w:rPr>
        <w:t xml:space="preserve">được </w:t>
      </w:r>
      <w:r>
        <w:rPr>
          <w:rFonts w:ascii="Times New Roman" w:hAnsi="Times New Roman"/>
        </w:rPr>
        <w:t xml:space="preserve">xây dựng với kết cấu áo đường </w:t>
      </w:r>
      <w:r>
        <w:rPr>
          <w:rFonts w:ascii="Times New Roman" w:hAnsi="Times New Roman"/>
          <w:lang w:val="en-US"/>
        </w:rPr>
        <w:t>đảm bảo</w:t>
      </w:r>
      <w:r>
        <w:rPr>
          <w:rFonts w:ascii="Times New Roman" w:hAnsi="Times New Roman"/>
        </w:rPr>
        <w:t xml:space="preserve"> tiêu chuẩn </w:t>
      </w:r>
      <w:r>
        <w:rPr>
          <w:rFonts w:ascii="Times New Roman" w:hAnsi="Times New Roman"/>
          <w:lang w:val="en-US"/>
        </w:rPr>
        <w:t>và có chiều rộng lộ giới khác nhau để đảm bảo tính chất sử dụng. Các tuyến đường đối ngoại có lộ giới gồm: 12m, 18m, 29m. Các tuyến đường đối nội có lộ giới gồm: 17.5m, 18m.</w:t>
      </w:r>
    </w:p>
    <w:p w:rsidR="004E0159" w:rsidRDefault="004E0159" w:rsidP="004E0159">
      <w:pPr>
        <w:pStyle w:val="ListParagraph"/>
        <w:numPr>
          <w:ilvl w:val="0"/>
          <w:numId w:val="10"/>
        </w:numPr>
        <w:tabs>
          <w:tab w:val="left" w:pos="851"/>
        </w:tabs>
        <w:spacing w:before="120"/>
        <w:ind w:left="0" w:firstLine="720"/>
        <w:jc w:val="both"/>
        <w:rPr>
          <w:rFonts w:ascii="Times New Roman" w:hAnsi="Times New Roman"/>
          <w:lang w:val="en-US"/>
        </w:rPr>
      </w:pPr>
      <w:r>
        <w:rPr>
          <w:rFonts w:ascii="Times New Roman" w:hAnsi="Times New Roman"/>
          <w:lang w:val="en-US"/>
        </w:rPr>
        <w:t>Cấp điện: Căn cứ vào nhu cầu sử dụng điện của khu vực nghiên cứu xây dựng mới 04 trạm biến áp gam công suất từ 400KVA–630KVA, có tổng công suất 2.060,0KVA</w:t>
      </w:r>
      <w:r>
        <w:rPr>
          <w:lang w:val="en-US"/>
        </w:rPr>
        <w:t xml:space="preserve">. </w:t>
      </w:r>
      <w:r>
        <w:rPr>
          <w:rFonts w:ascii="Times New Roman" w:hAnsi="Times New Roman"/>
          <w:lang w:val="en-US"/>
        </w:rPr>
        <w:t>Các tuyến đường chính trong khu vực được chiếu sáng bằng đèn cao áp S250W lắp trên cột thép cao 11m. Hệ thống điện chiếu sáng được điều khiển bằng tủ điện chiếu sáng trọn bộ và được lập trình đóng cắt theo thời gian định trước.</w:t>
      </w:r>
    </w:p>
    <w:p w:rsidR="004E0159" w:rsidRDefault="004E0159" w:rsidP="004E0159">
      <w:pPr>
        <w:pStyle w:val="ListParagraph"/>
        <w:numPr>
          <w:ilvl w:val="0"/>
          <w:numId w:val="10"/>
        </w:numPr>
        <w:tabs>
          <w:tab w:val="left" w:pos="851"/>
        </w:tabs>
        <w:spacing w:before="120"/>
        <w:ind w:left="0" w:firstLine="720"/>
        <w:jc w:val="both"/>
        <w:rPr>
          <w:rFonts w:ascii="Times New Roman" w:hAnsi="Times New Roman"/>
          <w:lang w:val="en-US"/>
        </w:rPr>
      </w:pPr>
      <w:r>
        <w:rPr>
          <w:rFonts w:ascii="Times New Roman" w:hAnsi="Times New Roman"/>
          <w:lang w:val="en-US"/>
        </w:rPr>
        <w:lastRenderedPageBreak/>
        <w:t>Cấp nước: Nguồn nước cấp cho khu vực được lấy từ đường ống cấp nước D250 hiện có phía Bắc khu đất lập quy hoạch dẫn nước từ trạm cấp nước sạch thị trấn Bến Sung công suất hiện tại là 1.500,0 m3/ngđ.</w:t>
      </w:r>
    </w:p>
    <w:p w:rsidR="004E0159" w:rsidRPr="00A34B3D" w:rsidRDefault="004E0159" w:rsidP="004E0159">
      <w:pPr>
        <w:pStyle w:val="ListParagraph"/>
        <w:numPr>
          <w:ilvl w:val="0"/>
          <w:numId w:val="10"/>
        </w:numPr>
        <w:tabs>
          <w:tab w:val="left" w:pos="851"/>
        </w:tabs>
        <w:spacing w:before="120"/>
        <w:ind w:left="0" w:firstLine="720"/>
        <w:jc w:val="both"/>
        <w:rPr>
          <w:rFonts w:ascii="Times New Roman" w:hAnsi="Times New Roman"/>
          <w:spacing w:val="2"/>
          <w:lang w:val="en-US"/>
        </w:rPr>
      </w:pPr>
      <w:r w:rsidRPr="00A34B3D">
        <w:rPr>
          <w:rFonts w:ascii="Times New Roman" w:hAnsi="Times New Roman"/>
          <w:spacing w:val="2"/>
          <w:lang w:val="en-US"/>
        </w:rPr>
        <w:t>Thoát nước: Thiết kế tuyến cống B1000 theo hướng Bắc Nam trên tuyến đường D3 và tuyến cống B800 theo hướng Đông Tây trên tuyến đường N1 để hoàn trả tuyến mương đất hiện có của khu vực. Mạng lưới phân tán để giảm kích thước đường cống. Hệ thống thoát nước sử dụng cống có kích thước B500- B1200. Độ sâu chôn cống ban đầu H = 0,5m. Giếng thu kiểu trực tiếp có khoảng cách 30-50m.</w:t>
      </w:r>
    </w:p>
    <w:p w:rsidR="004E0159" w:rsidRDefault="004E0159" w:rsidP="004E0159">
      <w:pPr>
        <w:pStyle w:val="ListParagraph"/>
        <w:numPr>
          <w:ilvl w:val="0"/>
          <w:numId w:val="10"/>
        </w:numPr>
        <w:tabs>
          <w:tab w:val="left" w:pos="851"/>
        </w:tabs>
        <w:spacing w:before="120"/>
        <w:ind w:left="0" w:firstLine="720"/>
        <w:jc w:val="both"/>
        <w:rPr>
          <w:rFonts w:ascii="Times New Roman" w:hAnsi="Times New Roman"/>
          <w:lang w:val="en-US"/>
        </w:rPr>
      </w:pPr>
      <w:r>
        <w:rPr>
          <w:rFonts w:ascii="Times New Roman" w:hAnsi="Times New Roman"/>
          <w:lang w:val="en-US"/>
        </w:rPr>
        <w:t>Thoát nước thải: Nước thải được thu gom qua hệ thống đường ống trên các tuyến đường sau đó thoát về cống D300 trên tuyến đường N6 và được dẫn về trạm xử lý nước thải của khu đô thị với công suất 400,00m3/ng. Nước thải sẽ được xử lý đạt đúng tiêu chuẩn sau đó được thoát ra hồ điều hòa và chảy theo cống ngầm qua kênh Nông Giang....</w:t>
      </w:r>
      <w:r w:rsidR="00826723">
        <w:rPr>
          <w:rFonts w:ascii="Times New Roman" w:hAnsi="Times New Roman"/>
          <w:lang w:val="en-US"/>
        </w:rPr>
        <w:t xml:space="preserve"> </w:t>
      </w:r>
      <w:r>
        <w:rPr>
          <w:rFonts w:ascii="Times New Roman" w:hAnsi="Times New Roman"/>
          <w:lang w:val="en-US"/>
        </w:rPr>
        <w:t>hoặc sẽ được tận dụng làm nước tưới cây, rửa đường...</w:t>
      </w:r>
    </w:p>
    <w:p w:rsidR="004E0159" w:rsidRDefault="004E0159" w:rsidP="004E0159">
      <w:pPr>
        <w:pStyle w:val="ListParagraph"/>
        <w:numPr>
          <w:ilvl w:val="0"/>
          <w:numId w:val="10"/>
        </w:numPr>
        <w:tabs>
          <w:tab w:val="left" w:pos="851"/>
        </w:tabs>
        <w:spacing w:before="120"/>
        <w:ind w:left="0" w:firstLine="720"/>
        <w:jc w:val="both"/>
        <w:rPr>
          <w:rFonts w:ascii="Times New Roman" w:hAnsi="Times New Roman"/>
          <w:lang w:val="en-US"/>
        </w:rPr>
      </w:pPr>
      <w:r>
        <w:rPr>
          <w:rFonts w:ascii="Times New Roman" w:hAnsi="Times New Roman"/>
          <w:lang w:val="en-US"/>
        </w:rPr>
        <w:t xml:space="preserve">Chất thải rắn và vệ sinh môi trường: Trong các khu chức năng, khu vực cây xanh và các đường dạo bố trí các thùng rác nhỏ có nắp đậy kín đảm bảo tiêu chuẩn vệ sinh. Khoảng cách các thùng rác khoảng 100m/thùng. Không xây dựng trạm xử lý rác riêng cho dự án. </w:t>
      </w:r>
    </w:p>
    <w:p w:rsidR="004E0159" w:rsidRDefault="004E0159" w:rsidP="004E0159">
      <w:pPr>
        <w:spacing w:before="120"/>
        <w:ind w:firstLine="720"/>
        <w:jc w:val="both"/>
        <w:rPr>
          <w:rFonts w:ascii="Times New Roman" w:hAnsi="Times New Roman"/>
        </w:rPr>
      </w:pPr>
      <w:r>
        <w:rPr>
          <w:rFonts w:ascii="Times New Roman" w:hAnsi="Times New Roman"/>
          <w:lang w:val="en-US"/>
        </w:rPr>
        <w:t>4</w:t>
      </w:r>
      <w:r>
        <w:rPr>
          <w:rFonts w:ascii="Times New Roman" w:hAnsi="Times New Roman"/>
        </w:rPr>
        <w:t>. Hiện trạng khu đất: Khu đất quy hoạch dự án có một phần là đất ở dân cư, còn chủ yếu là đất sản xuất nông nghiệp. Đất đang giao cho các hộ gia đình quản lý, sử dụng.</w:t>
      </w:r>
    </w:p>
    <w:p w:rsidR="004E0159" w:rsidRPr="009A0B15" w:rsidRDefault="004E0159" w:rsidP="004E0159">
      <w:pPr>
        <w:spacing w:before="120"/>
        <w:ind w:firstLine="720"/>
        <w:jc w:val="both"/>
        <w:rPr>
          <w:rFonts w:ascii="Times New Roman" w:hAnsi="Times New Roman"/>
        </w:rPr>
      </w:pPr>
      <w:r w:rsidRPr="009A0B15">
        <w:rPr>
          <w:rFonts w:ascii="Times New Roman" w:hAnsi="Times New Roman"/>
          <w:lang w:val="en-US"/>
        </w:rPr>
        <w:t>5.</w:t>
      </w:r>
      <w:r w:rsidRPr="009A0B15">
        <w:rPr>
          <w:rFonts w:ascii="Times New Roman" w:hAnsi="Times New Roman"/>
        </w:rPr>
        <w:t xml:space="preserve"> Các thông tin khác về dự án: </w:t>
      </w:r>
      <w:r w:rsidR="00B102C4" w:rsidRPr="009A0B15">
        <w:rPr>
          <w:rFonts w:ascii="Times New Roman" w:hAnsi="Times New Roman"/>
          <w:lang w:val="en-US"/>
        </w:rPr>
        <w:t>Không áp dụng</w:t>
      </w:r>
      <w:r w:rsidRPr="009A0B15">
        <w:rPr>
          <w:rFonts w:ascii="Times New Roman" w:hAnsi="Times New Roman"/>
        </w:rPr>
        <w:t>.</w:t>
      </w:r>
    </w:p>
    <w:p w:rsidR="003140ED" w:rsidRPr="003065D9" w:rsidRDefault="004E0159" w:rsidP="004E0159">
      <w:pPr>
        <w:shd w:val="clear" w:color="auto" w:fill="FFFFFF"/>
        <w:spacing w:before="120"/>
        <w:ind w:firstLine="720"/>
        <w:jc w:val="both"/>
        <w:rPr>
          <w:rFonts w:ascii="Times New Roman" w:hAnsi="Times New Roman"/>
        </w:rPr>
      </w:pPr>
      <w:r>
        <w:rPr>
          <w:rFonts w:ascii="Times New Roman" w:hAnsi="Times New Roman"/>
          <w:lang w:val="en-US"/>
        </w:rPr>
        <w:t>6.</w:t>
      </w:r>
      <w:r>
        <w:rPr>
          <w:rFonts w:ascii="Times New Roman" w:hAnsi="Times New Roman"/>
        </w:rPr>
        <w:t xml:space="preserve"> Thời điểm hết hạn nộp hồ sơ đăng ký thực hiện dự án:</w:t>
      </w:r>
      <w:r w:rsidR="009A0B15">
        <w:rPr>
          <w:rFonts w:ascii="Times New Roman" w:hAnsi="Times New Roman"/>
          <w:lang w:val="en-US"/>
        </w:rPr>
        <w:t xml:space="preserve"> 09 </w:t>
      </w:r>
      <w:r>
        <w:rPr>
          <w:rFonts w:ascii="Times New Roman" w:hAnsi="Times New Roman"/>
        </w:rPr>
        <w:t>giờ</w:t>
      </w:r>
      <w:r w:rsidR="009A0B15">
        <w:rPr>
          <w:rFonts w:ascii="Times New Roman" w:hAnsi="Times New Roman"/>
          <w:lang w:val="en-US"/>
        </w:rPr>
        <w:t xml:space="preserve"> 00 </w:t>
      </w:r>
      <w:r>
        <w:rPr>
          <w:rFonts w:ascii="Times New Roman" w:hAnsi="Times New Roman"/>
        </w:rPr>
        <w:t>phút, ngày</w:t>
      </w:r>
      <w:r w:rsidR="009A0B15">
        <w:rPr>
          <w:rFonts w:ascii="Times New Roman" w:hAnsi="Times New Roman"/>
          <w:lang w:val="en-US"/>
        </w:rPr>
        <w:t xml:space="preserve"> </w:t>
      </w:r>
      <w:r w:rsidR="00D5205B">
        <w:rPr>
          <w:rFonts w:ascii="Times New Roman" w:hAnsi="Times New Roman"/>
          <w:lang w:val="en-US"/>
        </w:rPr>
        <w:t>10</w:t>
      </w:r>
      <w:bookmarkStart w:id="5" w:name="_GoBack"/>
      <w:bookmarkEnd w:id="5"/>
      <w:r w:rsidR="009A0B15">
        <w:rPr>
          <w:rFonts w:ascii="Times New Roman" w:hAnsi="Times New Roman"/>
          <w:lang w:val="en-US"/>
        </w:rPr>
        <w:t xml:space="preserve"> </w:t>
      </w:r>
      <w:r>
        <w:rPr>
          <w:rFonts w:ascii="Times New Roman" w:hAnsi="Times New Roman"/>
        </w:rPr>
        <w:t>tháng</w:t>
      </w:r>
      <w:r w:rsidR="009A0B15">
        <w:rPr>
          <w:rFonts w:ascii="Times New Roman" w:hAnsi="Times New Roman"/>
          <w:lang w:val="en-US"/>
        </w:rPr>
        <w:t xml:space="preserve"> 11 n</w:t>
      </w:r>
      <w:r>
        <w:rPr>
          <w:rFonts w:ascii="Times New Roman" w:hAnsi="Times New Roman"/>
        </w:rPr>
        <w:t>ăm 2021.</w:t>
      </w:r>
    </w:p>
    <w:p w:rsidR="003140ED" w:rsidRPr="003065D9" w:rsidRDefault="00C24A2A" w:rsidP="003065D9">
      <w:pPr>
        <w:shd w:val="clear" w:color="auto" w:fill="FFFFFF"/>
        <w:spacing w:before="120"/>
        <w:ind w:firstLine="720"/>
        <w:jc w:val="both"/>
        <w:rPr>
          <w:rFonts w:ascii="Times New Roman" w:hAnsi="Times New Roman"/>
        </w:rPr>
      </w:pPr>
      <w:bookmarkStart w:id="6" w:name="bookmark=id.30j0zll" w:colFirst="0" w:colLast="0"/>
      <w:bookmarkEnd w:id="6"/>
      <w:r w:rsidRPr="003065D9">
        <w:rPr>
          <w:rFonts w:ascii="Times New Roman" w:hAnsi="Times New Roman"/>
          <w:b/>
        </w:rPr>
        <w:t>Mục 2. Yêu cầu sơ bộ về năng lực, kinh nghiệm của nhà đầu tư</w:t>
      </w:r>
    </w:p>
    <w:p w:rsidR="003140ED" w:rsidRPr="003E44C5" w:rsidRDefault="00C24A2A" w:rsidP="003E44C5">
      <w:pPr>
        <w:pBdr>
          <w:top w:val="nil"/>
          <w:left w:val="nil"/>
          <w:bottom w:val="nil"/>
          <w:right w:val="nil"/>
          <w:between w:val="nil"/>
        </w:pBdr>
        <w:shd w:val="clear" w:color="auto" w:fill="FFFFFF"/>
        <w:tabs>
          <w:tab w:val="left" w:pos="993"/>
        </w:tabs>
        <w:spacing w:before="120"/>
        <w:ind w:firstLine="720"/>
        <w:jc w:val="both"/>
        <w:rPr>
          <w:rFonts w:ascii="Times New Roman" w:hAnsi="Times New Roman"/>
          <w:lang w:val="en-US"/>
        </w:rPr>
      </w:pPr>
      <w:r w:rsidRPr="003E44C5">
        <w:rPr>
          <w:rFonts w:ascii="Times New Roman" w:hAnsi="Times New Roman"/>
          <w:lang w:val="en-US"/>
        </w:rPr>
        <w:t>Yêu cầu sơ bộ về năng lực, kinh nghiệm của nhà đầu tư bao gồm yêu cầu về năng lực tài chính và kinh nghiệm. Nội dung chi tiết theo Chương II.</w:t>
      </w:r>
    </w:p>
    <w:p w:rsidR="003140ED" w:rsidRPr="003065D9" w:rsidRDefault="00C24A2A" w:rsidP="003065D9">
      <w:pPr>
        <w:shd w:val="clear" w:color="auto" w:fill="FFFFFF"/>
        <w:spacing w:before="120"/>
        <w:ind w:firstLine="720"/>
        <w:jc w:val="both"/>
        <w:rPr>
          <w:rFonts w:ascii="Times New Roman" w:hAnsi="Times New Roman"/>
        </w:rPr>
      </w:pPr>
      <w:bookmarkStart w:id="7" w:name="bookmark=id.1fob9te" w:colFirst="0" w:colLast="0"/>
      <w:bookmarkEnd w:id="7"/>
      <w:r w:rsidRPr="003065D9">
        <w:rPr>
          <w:rFonts w:ascii="Times New Roman" w:hAnsi="Times New Roman"/>
          <w:b/>
        </w:rPr>
        <w:t>Mục 3. Làm rõ yêu cầu sơ bộ về năng lực, kinh nghiệm nhà đầu tư</w:t>
      </w:r>
    </w:p>
    <w:p w:rsidR="003A6C7E" w:rsidRPr="003A6C7E" w:rsidRDefault="003A6C7E" w:rsidP="003A6C7E">
      <w:pPr>
        <w:spacing w:before="120"/>
        <w:ind w:firstLine="709"/>
        <w:jc w:val="both"/>
        <w:rPr>
          <w:rFonts w:ascii="Times New Roman" w:hAnsi="Times New Roman"/>
        </w:rPr>
      </w:pPr>
      <w:r w:rsidRPr="003A6C7E">
        <w:rPr>
          <w:rFonts w:ascii="Times New Roman" w:hAnsi="Times New Roman"/>
        </w:rPr>
        <w:t xml:space="preserve">1. Trường hợp nhà đầu tư muốn được làm rõ yêu cầu sơ bộ về năng lực, kinh nghiệm, nhà đầu tư phải gửi đề nghị làm rõ đến </w:t>
      </w:r>
      <w:r w:rsidR="00146399">
        <w:rPr>
          <w:rFonts w:ascii="Times New Roman" w:hAnsi="Times New Roman"/>
        </w:rPr>
        <w:t>Sở Kế hoạch và Đầu tư</w:t>
      </w:r>
      <w:r w:rsidRPr="003A6C7E">
        <w:rPr>
          <w:rFonts w:ascii="Times New Roman" w:hAnsi="Times New Roman"/>
        </w:rPr>
        <w:t xml:space="preserve"> tỉnh Thanh Hóa bằng văn bản hoặc thông qua Hệ thống mạng đấu thầu quốc gia trước ngày hết hạn nộp hồ sơ đăng ký thực hiện dự án tối thiểu 05 ngày làm việc để xem xét, xử lý.</w:t>
      </w:r>
    </w:p>
    <w:p w:rsidR="003A6C7E" w:rsidRPr="003A6C7E" w:rsidRDefault="003A6C7E" w:rsidP="003A6C7E">
      <w:pPr>
        <w:spacing w:before="120"/>
        <w:ind w:firstLine="709"/>
        <w:jc w:val="both"/>
        <w:rPr>
          <w:rFonts w:ascii="Times New Roman" w:hAnsi="Times New Roman"/>
        </w:rPr>
      </w:pPr>
      <w:r w:rsidRPr="003A6C7E">
        <w:rPr>
          <w:rFonts w:ascii="Times New Roman" w:hAnsi="Times New Roman"/>
        </w:rPr>
        <w:t xml:space="preserve">2. Sau khi nhận được văn bản đề nghị làm rõ theo thời gian quy định, </w:t>
      </w:r>
      <w:r w:rsidR="00146399">
        <w:rPr>
          <w:rFonts w:ascii="Times New Roman" w:hAnsi="Times New Roman"/>
        </w:rPr>
        <w:t>Sở Kế hoạch và Đầu tư</w:t>
      </w:r>
      <w:r w:rsidRPr="003A6C7E">
        <w:rPr>
          <w:rFonts w:ascii="Times New Roman" w:hAnsi="Times New Roman"/>
        </w:rPr>
        <w:t xml:space="preserve"> tỉnh Thanh Hóa tiến hành làm rõ và đăng tải trên Hệ thống mạng đấu thầu quốc gia trong khoảng thời gian tối thiểu 02 ngày làm việc trước ngày hết hạn nộp hồ sơ đăng ký thực hiện dự án, trong đó có mô tả nội dung yêu cầu làm rõ nhưng không nêu tên nhà đầu tư đề nghị làm rõ. Trường hợp việc làm rõ dẫn đến phải sửa đổi yêu cầu sơ bộ về năng lực, kinh nghiệm thì thực hiện theo quy định tại Mục 4 Chương này.</w:t>
      </w:r>
    </w:p>
    <w:p w:rsidR="003140ED" w:rsidRPr="003065D9" w:rsidRDefault="00C24A2A" w:rsidP="003065D9">
      <w:pPr>
        <w:shd w:val="clear" w:color="auto" w:fill="FFFFFF"/>
        <w:spacing w:before="120"/>
        <w:ind w:firstLine="720"/>
        <w:jc w:val="both"/>
        <w:rPr>
          <w:rFonts w:ascii="Times New Roman" w:hAnsi="Times New Roman"/>
        </w:rPr>
      </w:pPr>
      <w:bookmarkStart w:id="8" w:name="bookmark=id.3znysh7" w:colFirst="0" w:colLast="0"/>
      <w:bookmarkEnd w:id="8"/>
      <w:r w:rsidRPr="003065D9">
        <w:rPr>
          <w:rFonts w:ascii="Times New Roman" w:hAnsi="Times New Roman"/>
          <w:b/>
        </w:rPr>
        <w:lastRenderedPageBreak/>
        <w:t>Mục 4. Sửa đổi yêu cầu sơ bộ về năng lực, kinh nghiệm nhà đầu tư</w:t>
      </w:r>
    </w:p>
    <w:p w:rsidR="007F1040" w:rsidRPr="007F1040" w:rsidRDefault="007F1040" w:rsidP="007F1040">
      <w:pPr>
        <w:spacing w:before="120"/>
        <w:ind w:firstLine="709"/>
        <w:jc w:val="both"/>
        <w:rPr>
          <w:rFonts w:ascii="Times New Roman" w:hAnsi="Times New Roman"/>
        </w:rPr>
      </w:pPr>
      <w:bookmarkStart w:id="9" w:name="bookmark=id.2et92p0" w:colFirst="0" w:colLast="0"/>
      <w:bookmarkEnd w:id="9"/>
      <w:r w:rsidRPr="007F1040">
        <w:rPr>
          <w:rFonts w:ascii="Times New Roman" w:hAnsi="Times New Roman"/>
        </w:rPr>
        <w:t xml:space="preserve">1. Trường hợp sửa đổi yêu cầu sơ bộ về năng lực, kinh nghiệm, Sở </w:t>
      </w:r>
      <w:r>
        <w:rPr>
          <w:rFonts w:ascii="Times New Roman" w:hAnsi="Times New Roman"/>
          <w:lang w:val="en-US"/>
        </w:rPr>
        <w:t>Kế hoạch và Đầu tư</w:t>
      </w:r>
      <w:r w:rsidRPr="007F1040">
        <w:rPr>
          <w:rFonts w:ascii="Times New Roman" w:hAnsi="Times New Roman"/>
        </w:rPr>
        <w:t xml:space="preserve"> tỉnh Thanh Hóa đăng tải trên Hệ thống mạng đấu thầu quốc gia quyết định sửa đổi kèm theo các nội dung sửa đổi trước ngày hết hạn nộp hồ sơ đăng ký thực hiện dự án tối thiểu 10 ngày.</w:t>
      </w:r>
    </w:p>
    <w:p w:rsidR="007F1040" w:rsidRPr="007F1040" w:rsidRDefault="007F1040" w:rsidP="007F1040">
      <w:pPr>
        <w:spacing w:before="120"/>
        <w:ind w:firstLine="709"/>
        <w:jc w:val="both"/>
        <w:rPr>
          <w:rFonts w:ascii="Times New Roman" w:hAnsi="Times New Roman"/>
        </w:rPr>
      </w:pPr>
      <w:r w:rsidRPr="007F1040">
        <w:rPr>
          <w:rFonts w:ascii="Times New Roman" w:hAnsi="Times New Roman"/>
        </w:rPr>
        <w:t xml:space="preserve">2. Trường hợp thời gian thông báo sửa đổi yêu cầu sơ bộ về năng lực, kinh nghiệm không đáp ứng quy định tại Mục 4.1, </w:t>
      </w:r>
      <w:r w:rsidR="00DB6AA9" w:rsidRPr="007F1040">
        <w:rPr>
          <w:rFonts w:ascii="Times New Roman" w:hAnsi="Times New Roman"/>
        </w:rPr>
        <w:t xml:space="preserve">Sở </w:t>
      </w:r>
      <w:r w:rsidR="00DB6AA9">
        <w:rPr>
          <w:rFonts w:ascii="Times New Roman" w:hAnsi="Times New Roman"/>
          <w:lang w:val="en-US"/>
        </w:rPr>
        <w:t>Kế hoạch và Đầu tư</w:t>
      </w:r>
      <w:r w:rsidRPr="007F1040">
        <w:rPr>
          <w:rFonts w:ascii="Times New Roman" w:hAnsi="Times New Roman"/>
        </w:rPr>
        <w:t xml:space="preserve"> tỉnh Thanh Hóa thực hiện thời gian nộp hồ sơ đăng ký thực hiện dự án tương ứng để bảo đảm quy định nêu trên. Việc gia hạn được thực hiện theo quy định tại Mục 6.3.</w:t>
      </w:r>
    </w:p>
    <w:p w:rsidR="003140ED" w:rsidRPr="003065D9" w:rsidRDefault="00C24A2A" w:rsidP="003065D9">
      <w:pPr>
        <w:shd w:val="clear" w:color="auto" w:fill="FFFFFF"/>
        <w:spacing w:before="120"/>
        <w:ind w:firstLine="720"/>
        <w:jc w:val="both"/>
        <w:rPr>
          <w:rFonts w:ascii="Times New Roman" w:hAnsi="Times New Roman"/>
        </w:rPr>
      </w:pPr>
      <w:r w:rsidRPr="003065D9">
        <w:rPr>
          <w:rFonts w:ascii="Times New Roman" w:hAnsi="Times New Roman"/>
          <w:b/>
        </w:rPr>
        <w:t>Mục 5. Ngôn ngữ sử dụng</w:t>
      </w:r>
    </w:p>
    <w:p w:rsidR="003140ED" w:rsidRPr="003065D9" w:rsidRDefault="00C24A2A" w:rsidP="003065D9">
      <w:pPr>
        <w:shd w:val="clear" w:color="auto" w:fill="FFFFFF"/>
        <w:spacing w:before="120"/>
        <w:ind w:firstLine="720"/>
        <w:jc w:val="both"/>
        <w:rPr>
          <w:rFonts w:ascii="Times New Roman" w:hAnsi="Times New Roman"/>
        </w:rPr>
      </w:pPr>
      <w:r w:rsidRPr="003065D9">
        <w:rPr>
          <w:rFonts w:ascii="Times New Roman" w:hAnsi="Times New Roman"/>
        </w:rPr>
        <w:t>Hồ sơ đăng ký thực hiện dự án và tất cả văn bản, tài liệu trao đổi giữa Sở Kế hoạch và Đầu tư và nhà đầu tư liên quan đến việc mời quan tâm phải được viết bằng ngôn ngữ sau: Tiếng Việt</w:t>
      </w:r>
      <w:r w:rsidR="007D2869">
        <w:rPr>
          <w:rFonts w:ascii="Times New Roman" w:hAnsi="Times New Roman"/>
          <w:lang w:val="en-US"/>
        </w:rPr>
        <w:t xml:space="preserve"> và Tiếng Anh</w:t>
      </w:r>
      <w:r w:rsidRPr="003065D9">
        <w:rPr>
          <w:rFonts w:ascii="Times New Roman" w:hAnsi="Times New Roman"/>
        </w:rPr>
        <w:t>.</w:t>
      </w:r>
    </w:p>
    <w:p w:rsidR="003140ED" w:rsidRPr="003065D9" w:rsidRDefault="00C24A2A" w:rsidP="003065D9">
      <w:pPr>
        <w:shd w:val="clear" w:color="auto" w:fill="FFFFFF"/>
        <w:spacing w:before="120"/>
        <w:ind w:firstLine="720"/>
        <w:jc w:val="both"/>
        <w:rPr>
          <w:rFonts w:ascii="Times New Roman" w:hAnsi="Times New Roman"/>
        </w:rPr>
      </w:pPr>
      <w:bookmarkStart w:id="10" w:name="bookmark=id.tyjcwt" w:colFirst="0" w:colLast="0"/>
      <w:bookmarkEnd w:id="10"/>
      <w:r w:rsidRPr="003065D9">
        <w:rPr>
          <w:rFonts w:ascii="Times New Roman" w:hAnsi="Times New Roman"/>
          <w:b/>
        </w:rPr>
        <w:t>Mục 6. Hồ sơ đăng ký thực hiện dự án và thời hạn nộp</w:t>
      </w:r>
    </w:p>
    <w:p w:rsidR="005F1057" w:rsidRPr="00A34B3D" w:rsidRDefault="005F1057" w:rsidP="005F1057">
      <w:pPr>
        <w:spacing w:before="120"/>
        <w:ind w:firstLine="709"/>
        <w:jc w:val="both"/>
        <w:rPr>
          <w:rFonts w:ascii="Times New Roman" w:hAnsi="Times New Roman"/>
          <w:spacing w:val="2"/>
        </w:rPr>
      </w:pPr>
      <w:r w:rsidRPr="00A34B3D">
        <w:rPr>
          <w:rFonts w:ascii="Times New Roman" w:hAnsi="Times New Roman"/>
          <w:spacing w:val="2"/>
        </w:rPr>
        <w:t xml:space="preserve">1. Hồ sơ đăng ký thực hiện dự án do nhà đầu tư chuẩn bị phải bao gồm: </w:t>
      </w:r>
      <w:r w:rsidRPr="00A34B3D">
        <w:rPr>
          <w:rFonts w:ascii="Times New Roman" w:hAnsi="Times New Roman"/>
          <w:color w:val="000000"/>
          <w:spacing w:val="2"/>
        </w:rPr>
        <w:t xml:space="preserve">Văn bản đăng ký thực hiện dự án; hồ sơ về tư cách pháp lý, năng lực, kinh nghiệm của nhà đầu tư; </w:t>
      </w:r>
      <w:r w:rsidRPr="00A34B3D">
        <w:rPr>
          <w:rFonts w:ascii="Times New Roman" w:hAnsi="Times New Roman"/>
          <w:spacing w:val="2"/>
        </w:rPr>
        <w:t>các biểu mẫu và các tài liệu có liên quan theo quy định tại Chương III.</w:t>
      </w:r>
    </w:p>
    <w:p w:rsidR="0075424A" w:rsidRPr="008A0985" w:rsidRDefault="0075424A" w:rsidP="0075424A">
      <w:pPr>
        <w:spacing w:before="120"/>
        <w:ind w:firstLine="709"/>
        <w:jc w:val="both"/>
        <w:rPr>
          <w:rFonts w:ascii="Times New Roman" w:hAnsi="Times New Roman"/>
        </w:rPr>
      </w:pPr>
      <w:r w:rsidRPr="008A0985">
        <w:rPr>
          <w:rFonts w:ascii="Times New Roman" w:hAnsi="Times New Roman"/>
        </w:rPr>
        <w:t xml:space="preserve">2. Nhà đầu tư nộp hồ sơ đăng ký thực hiện dự án trên Hệ thống mạng đấu thầu quốc gia trước </w:t>
      </w:r>
      <w:r w:rsidR="00826723">
        <w:rPr>
          <w:rFonts w:ascii="Times New Roman" w:hAnsi="Times New Roman"/>
          <w:lang w:val="en-US"/>
        </w:rPr>
        <w:t>09</w:t>
      </w:r>
      <w:r w:rsidRPr="008A0985">
        <w:rPr>
          <w:rFonts w:ascii="Times New Roman" w:hAnsi="Times New Roman"/>
        </w:rPr>
        <w:t xml:space="preserve"> giờ </w:t>
      </w:r>
      <w:r w:rsidR="00826723">
        <w:rPr>
          <w:rFonts w:ascii="Times New Roman" w:hAnsi="Times New Roman"/>
          <w:lang w:val="en-US"/>
        </w:rPr>
        <w:t>00</w:t>
      </w:r>
      <w:r w:rsidRPr="008A0985">
        <w:rPr>
          <w:rFonts w:ascii="Times New Roman" w:hAnsi="Times New Roman"/>
        </w:rPr>
        <w:t xml:space="preserve"> phút, ngày </w:t>
      </w:r>
      <w:r w:rsidR="00826723">
        <w:rPr>
          <w:rFonts w:ascii="Times New Roman" w:hAnsi="Times New Roman"/>
          <w:lang w:val="en-US"/>
        </w:rPr>
        <w:t xml:space="preserve">10 </w:t>
      </w:r>
      <w:r w:rsidRPr="008A0985">
        <w:rPr>
          <w:rFonts w:ascii="Times New Roman" w:hAnsi="Times New Roman"/>
        </w:rPr>
        <w:t xml:space="preserve">tháng </w:t>
      </w:r>
      <w:r w:rsidR="00826723">
        <w:rPr>
          <w:rFonts w:ascii="Times New Roman" w:hAnsi="Times New Roman"/>
          <w:lang w:val="en-US"/>
        </w:rPr>
        <w:t xml:space="preserve">11 </w:t>
      </w:r>
      <w:r w:rsidRPr="008A0985">
        <w:rPr>
          <w:rFonts w:ascii="Times New Roman" w:hAnsi="Times New Roman"/>
        </w:rPr>
        <w:t>năm 2021.</w:t>
      </w:r>
    </w:p>
    <w:p w:rsidR="00B36B85" w:rsidRPr="00B36B85" w:rsidRDefault="00B36B85" w:rsidP="00B36B85">
      <w:pPr>
        <w:spacing w:before="120"/>
        <w:ind w:firstLine="709"/>
        <w:jc w:val="both"/>
        <w:rPr>
          <w:rFonts w:ascii="Times New Roman" w:hAnsi="Times New Roman"/>
        </w:rPr>
      </w:pPr>
      <w:bookmarkStart w:id="11" w:name="bookmark=id.1t3h5sf" w:colFirst="0" w:colLast="0"/>
      <w:bookmarkEnd w:id="11"/>
      <w:r w:rsidRPr="00B36B85">
        <w:rPr>
          <w:rFonts w:ascii="Times New Roman" w:hAnsi="Times New Roman"/>
        </w:rPr>
        <w:t xml:space="preserve">3. Sở </w:t>
      </w:r>
      <w:r>
        <w:rPr>
          <w:rFonts w:ascii="Times New Roman" w:hAnsi="Times New Roman"/>
          <w:lang w:val="en-US"/>
        </w:rPr>
        <w:t>Kế hoạch và Đầu tư</w:t>
      </w:r>
      <w:r w:rsidRPr="00B36B85">
        <w:rPr>
          <w:rFonts w:ascii="Times New Roman" w:hAnsi="Times New Roman"/>
        </w:rPr>
        <w:t xml:space="preserve"> tỉnh Thanh Hóa có thể gia hạn thời gian nộp hồ sơ đăng ký thực hiện dự án trong trường hợp sửa đổi yêu cầu sơ bộ về năng lực, kinh nghiệm nhà đầu tư theo quy định tại Mục 4 Chương này, cần tăng thêm số lượng nhà đầu tư theo quy định tại Điểm b Khoản 2 Mục 9 Chương này hoặc các trường hợp cần thiết khác. Khi gia hạn, Sở </w:t>
      </w:r>
      <w:r>
        <w:rPr>
          <w:rFonts w:ascii="Times New Roman" w:hAnsi="Times New Roman"/>
          <w:lang w:val="en-US"/>
        </w:rPr>
        <w:t>Kế hoạch và Đầu tư</w:t>
      </w:r>
      <w:r w:rsidRPr="00B36B85">
        <w:rPr>
          <w:rFonts w:ascii="Times New Roman" w:hAnsi="Times New Roman"/>
        </w:rPr>
        <w:t xml:space="preserve"> tỉnh Thanh Hóa thông báo trên Hệ thống mạng đấu thầu quốc gia và gửi thông báo đến tất cả các nhà đầu tư đã nộp hồ sơ đăng ký thực hiện dự án (nếu có) về thời hạn nộp hồ sơ đăng ký thực hiện dự án.</w:t>
      </w:r>
    </w:p>
    <w:p w:rsidR="003140ED" w:rsidRPr="003065D9" w:rsidRDefault="00C24A2A" w:rsidP="003065D9">
      <w:pPr>
        <w:shd w:val="clear" w:color="auto" w:fill="FFFFFF"/>
        <w:spacing w:before="120"/>
        <w:ind w:firstLine="720"/>
        <w:jc w:val="both"/>
        <w:rPr>
          <w:rFonts w:ascii="Times New Roman" w:hAnsi="Times New Roman"/>
        </w:rPr>
      </w:pPr>
      <w:r w:rsidRPr="003065D9">
        <w:rPr>
          <w:rFonts w:ascii="Times New Roman" w:hAnsi="Times New Roman"/>
          <w:b/>
        </w:rPr>
        <w:t>Mục 7. Sửa đổi, thay thế hồ sơ đăng ký thực hiện dự án</w:t>
      </w:r>
    </w:p>
    <w:p w:rsidR="00B36B85" w:rsidRPr="008A0985" w:rsidRDefault="00B36B85" w:rsidP="00B36B85">
      <w:pPr>
        <w:spacing w:before="120"/>
        <w:ind w:firstLine="709"/>
        <w:jc w:val="both"/>
        <w:rPr>
          <w:rFonts w:ascii="Times New Roman" w:hAnsi="Times New Roman"/>
          <w:spacing w:val="4"/>
        </w:rPr>
      </w:pPr>
      <w:bookmarkStart w:id="12" w:name="bookmark=id.4d34og8" w:colFirst="0" w:colLast="0"/>
      <w:bookmarkEnd w:id="12"/>
      <w:r w:rsidRPr="008A0985">
        <w:rPr>
          <w:rFonts w:ascii="Times New Roman" w:hAnsi="Times New Roman"/>
          <w:spacing w:val="4"/>
        </w:rPr>
        <w:t>Sau khi nộp, nhà đầu tư có thể thay thế hoặc sửa đổi hồ sơ đăng ký thực hiện dự án bằng cách nộp bổ sung các hồ sơ, tài liệu có liên quan trên Hệ thống mạng đấu thầu quốc gia trước thời điểm hết hạn nộp hồ sơ đăng ký thực hiện dự án.</w:t>
      </w:r>
    </w:p>
    <w:p w:rsidR="003140ED" w:rsidRPr="003065D9" w:rsidRDefault="00C24A2A" w:rsidP="003065D9">
      <w:pPr>
        <w:shd w:val="clear" w:color="auto" w:fill="FFFFFF"/>
        <w:tabs>
          <w:tab w:val="left" w:pos="5700"/>
        </w:tabs>
        <w:spacing w:before="120"/>
        <w:ind w:firstLine="720"/>
        <w:jc w:val="both"/>
        <w:rPr>
          <w:rFonts w:ascii="Times New Roman" w:hAnsi="Times New Roman"/>
        </w:rPr>
      </w:pPr>
      <w:r w:rsidRPr="003065D9">
        <w:rPr>
          <w:rFonts w:ascii="Times New Roman" w:hAnsi="Times New Roman"/>
          <w:b/>
        </w:rPr>
        <w:t>Mục 8. Làm r</w:t>
      </w:r>
      <w:r w:rsidR="008A0985">
        <w:rPr>
          <w:rFonts w:ascii="Times New Roman" w:hAnsi="Times New Roman"/>
          <w:b/>
        </w:rPr>
        <w:t>õ hồ sơ đăng ký thực hiện dự án</w:t>
      </w:r>
    </w:p>
    <w:p w:rsidR="003140ED" w:rsidRPr="003065D9" w:rsidRDefault="00C24A2A" w:rsidP="003065D9">
      <w:pPr>
        <w:shd w:val="clear" w:color="auto" w:fill="FFFFFF"/>
        <w:spacing w:before="120"/>
        <w:ind w:firstLine="720"/>
        <w:jc w:val="both"/>
        <w:rPr>
          <w:rFonts w:ascii="Times New Roman" w:hAnsi="Times New Roman"/>
        </w:rPr>
      </w:pPr>
      <w:r w:rsidRPr="003065D9">
        <w:rPr>
          <w:rFonts w:ascii="Times New Roman" w:hAnsi="Times New Roman"/>
        </w:rPr>
        <w:t>Nhà đầu tư có trách nhiệm làm rõ hồ sơ đăng ký thực hiện dự án theo yêu cầu của Sở Kế hoạch và Đầu tư</w:t>
      </w:r>
      <w:r w:rsidR="00177780">
        <w:rPr>
          <w:rFonts w:ascii="Times New Roman" w:hAnsi="Times New Roman"/>
          <w:lang w:val="en-US"/>
        </w:rPr>
        <w:t xml:space="preserve"> tỉnh Thanh Hóa</w:t>
      </w:r>
      <w:r w:rsidRPr="003065D9">
        <w:rPr>
          <w:rFonts w:ascii="Times New Roman" w:hAnsi="Times New Roman"/>
        </w:rPr>
        <w:t>. Tất cả yêu cầu làm rõ và phản hồi của nhà đầu tư được thực hiện trên Hệ thống mạng đấu thầu quốc gia.</w:t>
      </w:r>
    </w:p>
    <w:p w:rsidR="003140ED" w:rsidRPr="003065D9" w:rsidRDefault="00C24A2A" w:rsidP="003065D9">
      <w:pPr>
        <w:shd w:val="clear" w:color="auto" w:fill="FFFFFF"/>
        <w:spacing w:before="120"/>
        <w:ind w:firstLine="720"/>
        <w:jc w:val="both"/>
        <w:rPr>
          <w:rFonts w:ascii="Times New Roman" w:hAnsi="Times New Roman"/>
        </w:rPr>
      </w:pPr>
      <w:bookmarkStart w:id="13" w:name="bookmark=id.2s8eyo1" w:colFirst="0" w:colLast="0"/>
      <w:bookmarkEnd w:id="13"/>
      <w:r w:rsidRPr="003065D9">
        <w:rPr>
          <w:rFonts w:ascii="Times New Roman" w:hAnsi="Times New Roman"/>
          <w:b/>
        </w:rPr>
        <w:t>Mục 9. Thông báo kết quả đánh giá sơ bộ năng lực, kinh nghiệm của các nhà đầu tư</w:t>
      </w:r>
    </w:p>
    <w:p w:rsidR="00146399" w:rsidRPr="00146399" w:rsidRDefault="00146399" w:rsidP="00146399">
      <w:pPr>
        <w:spacing w:before="120"/>
        <w:ind w:firstLine="709"/>
        <w:jc w:val="both"/>
        <w:rPr>
          <w:rFonts w:ascii="Times New Roman" w:hAnsi="Times New Roman"/>
        </w:rPr>
      </w:pPr>
      <w:r w:rsidRPr="00146399">
        <w:rPr>
          <w:rFonts w:ascii="Times New Roman" w:hAnsi="Times New Roman"/>
        </w:rPr>
        <w:lastRenderedPageBreak/>
        <w:t xml:space="preserve">1. Sau khi có kết quả đánh giá sơ bộ năng lực, kinh nghiệm của các nhà đầu tư, </w:t>
      </w:r>
      <w:r>
        <w:rPr>
          <w:rFonts w:ascii="Times New Roman" w:hAnsi="Times New Roman"/>
        </w:rPr>
        <w:t>Sở Kế hoạch và Đầu tư</w:t>
      </w:r>
      <w:r w:rsidRPr="00146399">
        <w:rPr>
          <w:rFonts w:ascii="Times New Roman" w:hAnsi="Times New Roman"/>
        </w:rPr>
        <w:t xml:space="preserve"> tỉnh Thanh Hóa đăng tải danh sách nhà đầu tư đáp ứng yêu cầu trên Hệ thống mạng đấu thầu quốc gia.</w:t>
      </w:r>
    </w:p>
    <w:p w:rsidR="00146399" w:rsidRPr="00146399" w:rsidRDefault="00146399" w:rsidP="00146399">
      <w:pPr>
        <w:spacing w:before="120"/>
        <w:ind w:firstLine="709"/>
        <w:jc w:val="both"/>
        <w:rPr>
          <w:rFonts w:ascii="Times New Roman" w:hAnsi="Times New Roman"/>
        </w:rPr>
      </w:pPr>
      <w:r w:rsidRPr="00146399">
        <w:rPr>
          <w:rFonts w:ascii="Times New Roman" w:hAnsi="Times New Roman"/>
        </w:rPr>
        <w:t xml:space="preserve">2. Trường hợp chỉ có một nhà đầu tư đáp ứng yêu cầu, trước khi đăng tải thông tin theo quy định tại khoản 1 Mục này, </w:t>
      </w:r>
      <w:r>
        <w:rPr>
          <w:rFonts w:ascii="Times New Roman" w:hAnsi="Times New Roman"/>
        </w:rPr>
        <w:t>Sở Kế hoạch và Đầu tư</w:t>
      </w:r>
      <w:r w:rsidRPr="00146399">
        <w:rPr>
          <w:rFonts w:ascii="Times New Roman" w:hAnsi="Times New Roman"/>
        </w:rPr>
        <w:t xml:space="preserve"> tỉnh Thanh Hóa báo cáo Chủ tịch Ủy ban nhân dân tỉnh xem xét, quyết định theo một trong hai phương án sau đây:</w:t>
      </w:r>
    </w:p>
    <w:p w:rsidR="00146399" w:rsidRPr="00146399" w:rsidRDefault="00146399" w:rsidP="00146399">
      <w:pPr>
        <w:spacing w:before="120"/>
        <w:ind w:firstLine="709"/>
        <w:jc w:val="both"/>
        <w:rPr>
          <w:rFonts w:ascii="Times New Roman" w:hAnsi="Times New Roman"/>
        </w:rPr>
      </w:pPr>
      <w:r w:rsidRPr="00146399">
        <w:rPr>
          <w:rFonts w:ascii="Times New Roman" w:hAnsi="Times New Roman"/>
        </w:rPr>
        <w:t>a) Phương án 1: Thông báo và hướng dẫn nhà đầu tư nộp hồ sơ đề nghị chấp thuận nhà đầu tư theo quy định của pháp luật về đầu tư, pháp luật khác có liên quan theo quy định tại khoản 5 Điều 13 Nghị định số 25/2020/NĐ-CP (được bổ sung tại Khoản 6 Điều 108 Nghị định số 31/2021/NĐ-CP ngày 26/3/2021 của Chính phủ).</w:t>
      </w:r>
    </w:p>
    <w:p w:rsidR="00146399" w:rsidRPr="00146399" w:rsidRDefault="00146399" w:rsidP="00146399">
      <w:pPr>
        <w:spacing w:before="120"/>
        <w:ind w:firstLine="709"/>
        <w:jc w:val="both"/>
        <w:rPr>
          <w:rFonts w:ascii="Times New Roman" w:hAnsi="Times New Roman"/>
        </w:rPr>
      </w:pPr>
      <w:r w:rsidRPr="00146399">
        <w:rPr>
          <w:rFonts w:ascii="Times New Roman" w:hAnsi="Times New Roman"/>
        </w:rPr>
        <w:t>b) Phương án 2: Gia hạn thời gian đăng ký thực hiện dự án. Thời gian gia hạn do Chủ tịch Ủy ban nhân dân tỉnh quyết định và sẽ được thông báo trên Hệ thống mạng đấu thầu quốc gia. Nhà đầu tư đã đáp ứng yêu cầu không phải nộp lại hồ sơ đăng ký thực hiện dự án.</w:t>
      </w:r>
    </w:p>
    <w:p w:rsidR="00146399" w:rsidRPr="00146399" w:rsidRDefault="00146399" w:rsidP="00146399">
      <w:pPr>
        <w:spacing w:before="120"/>
        <w:ind w:firstLine="709"/>
        <w:jc w:val="both"/>
        <w:rPr>
          <w:rFonts w:ascii="Times New Roman" w:hAnsi="Times New Roman"/>
        </w:rPr>
      </w:pPr>
      <w:r w:rsidRPr="00146399">
        <w:rPr>
          <w:rFonts w:ascii="Times New Roman" w:hAnsi="Times New Roman"/>
        </w:rPr>
        <w:t>Sau khi gia hạn, trường hợp có thêm nhà đầu tư đáp ứng yêu cầu sơ bộ về năng lực, kinh nghiệm thì thực hiện theo khoản 3 Mục này. Trường hợp không có thêm nhà đầu tư đáp ứng yêu cầu sơ bộ về năng lực, kinh nghiệm thì thực hiện theo quy định tại điểm a khoản này.</w:t>
      </w:r>
    </w:p>
    <w:p w:rsidR="00146399" w:rsidRPr="00146399" w:rsidRDefault="00146399" w:rsidP="00146399">
      <w:pPr>
        <w:spacing w:before="120"/>
        <w:ind w:firstLine="709"/>
        <w:jc w:val="both"/>
        <w:rPr>
          <w:rFonts w:ascii="Times New Roman" w:hAnsi="Times New Roman"/>
        </w:rPr>
      </w:pPr>
      <w:r w:rsidRPr="00146399">
        <w:rPr>
          <w:rFonts w:ascii="Times New Roman" w:hAnsi="Times New Roman"/>
        </w:rPr>
        <w:t xml:space="preserve">3. Trường hợp có từ hai nhà đầu tư trở lên đáp ứng yêu cầu, việc lựa chọn nhà đầu tư sẽ được thực hiện theo hình thức đấu thầu rộng rãi theo quy định tại </w:t>
      </w:r>
      <w:r w:rsidRPr="00146399">
        <w:rPr>
          <w:rFonts w:ascii="Times New Roman" w:hAnsi="Times New Roman"/>
          <w:color w:val="000000"/>
        </w:rPr>
        <w:t>khoản 1 hoặc khoản 2 Điều 10 Nghị định số 25/2020/NĐ-CP</w:t>
      </w:r>
      <w:r w:rsidRPr="00146399">
        <w:rPr>
          <w:rFonts w:ascii="Times New Roman" w:hAnsi="Times New Roman"/>
        </w:rPr>
        <w:t>. Hồ sơ mời thầu được phát hành rộng rãi cho các nhà đầu tư, bao gồm cả các nhà đầu tư ngoài danh sách nhà đầu tư đáp ứng yêu cầu sơ bộ về năng lực, kinh nghiệm.</w:t>
      </w:r>
    </w:p>
    <w:p w:rsidR="003140ED" w:rsidRPr="003065D9" w:rsidRDefault="003140ED" w:rsidP="003065D9">
      <w:pPr>
        <w:shd w:val="clear" w:color="auto" w:fill="FFFFFF"/>
        <w:spacing w:before="120"/>
        <w:ind w:firstLine="720"/>
        <w:jc w:val="both"/>
        <w:rPr>
          <w:rFonts w:ascii="Times New Roman" w:hAnsi="Times New Roman"/>
        </w:rPr>
      </w:pPr>
    </w:p>
    <w:p w:rsidR="003140ED" w:rsidRPr="00215B9E" w:rsidRDefault="003140ED" w:rsidP="002F5FBE">
      <w:pPr>
        <w:shd w:val="clear" w:color="auto" w:fill="FFFFFF"/>
        <w:spacing w:before="120"/>
        <w:ind w:firstLine="720"/>
        <w:jc w:val="center"/>
        <w:rPr>
          <w:rFonts w:ascii="Times New Roman" w:hAnsi="Times New Roman"/>
          <w:b/>
        </w:rPr>
      </w:pPr>
      <w:bookmarkStart w:id="14" w:name="bookmark=id.17dp8vu" w:colFirst="0" w:colLast="0"/>
      <w:bookmarkEnd w:id="14"/>
    </w:p>
    <w:p w:rsidR="003140ED" w:rsidRDefault="003140ED" w:rsidP="002F5FBE">
      <w:pPr>
        <w:shd w:val="clear" w:color="auto" w:fill="FFFFFF"/>
        <w:spacing w:before="120"/>
        <w:ind w:firstLine="720"/>
        <w:jc w:val="center"/>
        <w:rPr>
          <w:rFonts w:ascii="Times New Roman" w:hAnsi="Times New Roman"/>
          <w:b/>
        </w:rPr>
      </w:pPr>
    </w:p>
    <w:p w:rsidR="002F166F" w:rsidRDefault="002F166F" w:rsidP="002F5FBE">
      <w:pPr>
        <w:shd w:val="clear" w:color="auto" w:fill="FFFFFF"/>
        <w:spacing w:before="120"/>
        <w:ind w:firstLine="720"/>
        <w:jc w:val="center"/>
        <w:rPr>
          <w:rFonts w:ascii="Times New Roman" w:hAnsi="Times New Roman"/>
          <w:b/>
        </w:rPr>
      </w:pPr>
    </w:p>
    <w:p w:rsidR="002F166F" w:rsidRPr="00215B9E" w:rsidRDefault="002F166F" w:rsidP="002F5FBE">
      <w:pPr>
        <w:shd w:val="clear" w:color="auto" w:fill="FFFFFF"/>
        <w:spacing w:before="120"/>
        <w:ind w:firstLine="720"/>
        <w:jc w:val="center"/>
        <w:rPr>
          <w:rFonts w:ascii="Times New Roman" w:hAnsi="Times New Roman"/>
          <w:b/>
        </w:rPr>
      </w:pPr>
    </w:p>
    <w:p w:rsidR="003140ED" w:rsidRPr="00215B9E" w:rsidRDefault="003140ED" w:rsidP="002F5FBE">
      <w:pPr>
        <w:shd w:val="clear" w:color="auto" w:fill="FFFFFF"/>
        <w:spacing w:before="120"/>
        <w:ind w:firstLine="720"/>
        <w:jc w:val="center"/>
        <w:rPr>
          <w:rFonts w:ascii="Times New Roman" w:hAnsi="Times New Roman"/>
          <w:b/>
        </w:rPr>
      </w:pPr>
    </w:p>
    <w:p w:rsidR="003140ED" w:rsidRPr="00215B9E" w:rsidRDefault="003140ED" w:rsidP="002F5FBE">
      <w:pPr>
        <w:shd w:val="clear" w:color="auto" w:fill="FFFFFF"/>
        <w:spacing w:before="120"/>
        <w:ind w:firstLine="720"/>
        <w:jc w:val="center"/>
        <w:rPr>
          <w:rFonts w:ascii="Times New Roman" w:hAnsi="Times New Roman"/>
          <w:b/>
        </w:rPr>
      </w:pPr>
    </w:p>
    <w:p w:rsidR="003140ED" w:rsidRPr="00215B9E" w:rsidRDefault="003140ED" w:rsidP="002F5FBE">
      <w:pPr>
        <w:shd w:val="clear" w:color="auto" w:fill="FFFFFF"/>
        <w:spacing w:before="120"/>
        <w:ind w:firstLine="720"/>
        <w:jc w:val="center"/>
        <w:rPr>
          <w:rFonts w:ascii="Times New Roman" w:hAnsi="Times New Roman"/>
          <w:b/>
        </w:rPr>
      </w:pPr>
    </w:p>
    <w:p w:rsidR="002F5FBE" w:rsidRDefault="002F5FBE" w:rsidP="002F5FBE">
      <w:pPr>
        <w:shd w:val="clear" w:color="auto" w:fill="FFFFFF"/>
        <w:spacing w:before="120"/>
        <w:ind w:firstLine="720"/>
        <w:jc w:val="center"/>
        <w:rPr>
          <w:rFonts w:ascii="Times New Roman" w:hAnsi="Times New Roman"/>
          <w:b/>
        </w:rPr>
      </w:pPr>
    </w:p>
    <w:p w:rsidR="004E0159" w:rsidRDefault="004E0159" w:rsidP="002F5FBE">
      <w:pPr>
        <w:shd w:val="clear" w:color="auto" w:fill="FFFFFF"/>
        <w:spacing w:before="120"/>
        <w:ind w:firstLine="720"/>
        <w:jc w:val="center"/>
        <w:rPr>
          <w:rFonts w:ascii="Times New Roman" w:hAnsi="Times New Roman"/>
          <w:b/>
        </w:rPr>
      </w:pPr>
    </w:p>
    <w:p w:rsidR="004E0159" w:rsidRDefault="004E0159" w:rsidP="002F5FBE">
      <w:pPr>
        <w:shd w:val="clear" w:color="auto" w:fill="FFFFFF"/>
        <w:spacing w:before="120"/>
        <w:ind w:firstLine="720"/>
        <w:jc w:val="center"/>
        <w:rPr>
          <w:rFonts w:ascii="Times New Roman" w:hAnsi="Times New Roman"/>
          <w:b/>
        </w:rPr>
      </w:pPr>
    </w:p>
    <w:p w:rsidR="004E0159" w:rsidRPr="00215B9E" w:rsidRDefault="004E0159" w:rsidP="002F5FBE">
      <w:pPr>
        <w:shd w:val="clear" w:color="auto" w:fill="FFFFFF"/>
        <w:spacing w:before="120"/>
        <w:ind w:firstLine="720"/>
        <w:jc w:val="center"/>
        <w:rPr>
          <w:rFonts w:ascii="Times New Roman" w:hAnsi="Times New Roman"/>
          <w:b/>
        </w:rPr>
      </w:pPr>
    </w:p>
    <w:p w:rsidR="00155E46" w:rsidRDefault="00155E46" w:rsidP="003A0A9C">
      <w:pPr>
        <w:shd w:val="clear" w:color="auto" w:fill="FFFFFF"/>
        <w:jc w:val="center"/>
        <w:rPr>
          <w:rFonts w:ascii="Times New Roman" w:hAnsi="Times New Roman"/>
          <w:b/>
        </w:rPr>
      </w:pPr>
    </w:p>
    <w:p w:rsidR="003140ED" w:rsidRPr="00215B9E" w:rsidRDefault="00C24A2A" w:rsidP="003A0A9C">
      <w:pPr>
        <w:shd w:val="clear" w:color="auto" w:fill="FFFFFF"/>
        <w:jc w:val="center"/>
        <w:rPr>
          <w:rFonts w:ascii="Times New Roman" w:hAnsi="Times New Roman"/>
        </w:rPr>
      </w:pPr>
      <w:r w:rsidRPr="00215B9E">
        <w:rPr>
          <w:rFonts w:ascii="Times New Roman" w:hAnsi="Times New Roman"/>
          <w:b/>
        </w:rPr>
        <w:lastRenderedPageBreak/>
        <w:t>CHƯƠNG II</w:t>
      </w:r>
    </w:p>
    <w:p w:rsidR="003140ED" w:rsidRPr="00215B9E" w:rsidRDefault="00C24A2A" w:rsidP="003A0A9C">
      <w:pPr>
        <w:shd w:val="clear" w:color="auto" w:fill="FFFFFF"/>
        <w:jc w:val="center"/>
        <w:rPr>
          <w:rFonts w:ascii="Times New Roman" w:hAnsi="Times New Roman"/>
          <w:b/>
        </w:rPr>
      </w:pPr>
      <w:bookmarkStart w:id="15" w:name="bookmark=id.3rdcrjn" w:colFirst="0" w:colLast="0"/>
      <w:bookmarkEnd w:id="15"/>
      <w:r w:rsidRPr="00215B9E">
        <w:rPr>
          <w:rFonts w:ascii="Times New Roman" w:hAnsi="Times New Roman"/>
          <w:b/>
        </w:rPr>
        <w:t>YÊU CẦU SƠ BỘ VỀ NĂNG LỰC, KINH NGHIỆM CỦA NHÀ ĐẦU TƯ</w:t>
      </w:r>
    </w:p>
    <w:p w:rsidR="003140ED" w:rsidRPr="00215B9E" w:rsidRDefault="003140ED" w:rsidP="002F5FBE">
      <w:pPr>
        <w:shd w:val="clear" w:color="auto" w:fill="FFFFFF"/>
        <w:spacing w:before="120"/>
        <w:jc w:val="center"/>
        <w:rPr>
          <w:rFonts w:ascii="Times New Roman" w:hAnsi="Times New Roman"/>
        </w:rPr>
      </w:pPr>
    </w:p>
    <w:tbl>
      <w:tblPr>
        <w:tblStyle w:val="a"/>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
        <w:gridCol w:w="2775"/>
        <w:gridCol w:w="5733"/>
      </w:tblGrid>
      <w:tr w:rsidR="003140ED" w:rsidRPr="00215B9E">
        <w:tc>
          <w:tcPr>
            <w:tcW w:w="554" w:type="dxa"/>
            <w:shd w:val="clear" w:color="auto" w:fill="FFFFFF"/>
          </w:tcPr>
          <w:p w:rsidR="003140ED" w:rsidRPr="004E0159" w:rsidRDefault="00C24A2A" w:rsidP="002F5FBE">
            <w:pPr>
              <w:spacing w:before="120"/>
              <w:jc w:val="center"/>
              <w:rPr>
                <w:rFonts w:ascii="Times New Roman" w:hAnsi="Times New Roman"/>
              </w:rPr>
            </w:pPr>
            <w:r w:rsidRPr="004E0159">
              <w:rPr>
                <w:rFonts w:ascii="Times New Roman" w:hAnsi="Times New Roman"/>
                <w:b/>
              </w:rPr>
              <w:t>TT</w:t>
            </w:r>
          </w:p>
        </w:tc>
        <w:tc>
          <w:tcPr>
            <w:tcW w:w="2775" w:type="dxa"/>
            <w:shd w:val="clear" w:color="auto" w:fill="FFFFFF"/>
          </w:tcPr>
          <w:p w:rsidR="003140ED" w:rsidRPr="004E0159" w:rsidRDefault="00C24A2A" w:rsidP="002F5FBE">
            <w:pPr>
              <w:spacing w:before="120"/>
              <w:jc w:val="center"/>
              <w:rPr>
                <w:rFonts w:ascii="Times New Roman" w:hAnsi="Times New Roman"/>
              </w:rPr>
            </w:pPr>
            <w:r w:rsidRPr="004E0159">
              <w:rPr>
                <w:rFonts w:ascii="Times New Roman" w:hAnsi="Times New Roman"/>
                <w:b/>
              </w:rPr>
              <w:t>Nội dung</w:t>
            </w:r>
          </w:p>
        </w:tc>
        <w:tc>
          <w:tcPr>
            <w:tcW w:w="5733" w:type="dxa"/>
            <w:shd w:val="clear" w:color="auto" w:fill="FFFFFF"/>
          </w:tcPr>
          <w:p w:rsidR="003140ED" w:rsidRPr="004E0159" w:rsidRDefault="00C24A2A" w:rsidP="002F5FBE">
            <w:pPr>
              <w:spacing w:before="120"/>
              <w:ind w:right="110" w:firstLine="189"/>
              <w:jc w:val="center"/>
              <w:rPr>
                <w:rFonts w:ascii="Times New Roman" w:hAnsi="Times New Roman"/>
              </w:rPr>
            </w:pPr>
            <w:r w:rsidRPr="004E0159">
              <w:rPr>
                <w:rFonts w:ascii="Times New Roman" w:hAnsi="Times New Roman"/>
                <w:b/>
              </w:rPr>
              <w:t>Yêu cầu</w:t>
            </w:r>
          </w:p>
        </w:tc>
      </w:tr>
      <w:tr w:rsidR="003140ED" w:rsidRPr="00215B9E">
        <w:tc>
          <w:tcPr>
            <w:tcW w:w="554" w:type="dxa"/>
            <w:shd w:val="clear" w:color="auto" w:fill="FFFFFF"/>
          </w:tcPr>
          <w:p w:rsidR="003140ED" w:rsidRPr="004E0159" w:rsidRDefault="00C24A2A" w:rsidP="003A0A9C">
            <w:pPr>
              <w:spacing w:before="100"/>
              <w:jc w:val="center"/>
              <w:rPr>
                <w:rFonts w:ascii="Times New Roman" w:hAnsi="Times New Roman"/>
              </w:rPr>
            </w:pPr>
            <w:r w:rsidRPr="004E0159">
              <w:rPr>
                <w:rFonts w:ascii="Times New Roman" w:hAnsi="Times New Roman"/>
              </w:rPr>
              <w:t>1</w:t>
            </w:r>
          </w:p>
        </w:tc>
        <w:tc>
          <w:tcPr>
            <w:tcW w:w="2775" w:type="dxa"/>
            <w:shd w:val="clear" w:color="auto" w:fill="FFFFFF"/>
          </w:tcPr>
          <w:p w:rsidR="003140ED" w:rsidRPr="004E0159" w:rsidRDefault="00C24A2A" w:rsidP="003A0A9C">
            <w:pPr>
              <w:spacing w:before="100"/>
              <w:rPr>
                <w:rFonts w:ascii="Times New Roman" w:hAnsi="Times New Roman"/>
              </w:rPr>
            </w:pPr>
            <w:r w:rsidRPr="004E0159">
              <w:rPr>
                <w:rFonts w:ascii="Times New Roman" w:hAnsi="Times New Roman"/>
              </w:rPr>
              <w:t>Năng lực tài chính</w:t>
            </w:r>
          </w:p>
        </w:tc>
        <w:tc>
          <w:tcPr>
            <w:tcW w:w="5733" w:type="dxa"/>
            <w:shd w:val="clear" w:color="auto" w:fill="FFFFFF"/>
          </w:tcPr>
          <w:p w:rsidR="003140ED" w:rsidRPr="004E0159" w:rsidRDefault="00C24A2A" w:rsidP="003A0A9C">
            <w:pPr>
              <w:spacing w:before="100"/>
              <w:ind w:right="110" w:firstLine="189"/>
              <w:jc w:val="both"/>
              <w:rPr>
                <w:rFonts w:ascii="Times New Roman" w:hAnsi="Times New Roman"/>
              </w:rPr>
            </w:pPr>
            <w:r w:rsidRPr="004E0159">
              <w:rPr>
                <w:rFonts w:ascii="Times New Roman" w:hAnsi="Times New Roman"/>
              </w:rPr>
              <w:t xml:space="preserve">Vốn chủ sở hữu tối thiểu nhà đầu tư phải thu xếp: </w:t>
            </w:r>
            <w:r w:rsidR="00161B8A" w:rsidRPr="004E0159">
              <w:rPr>
                <w:rFonts w:ascii="Times New Roman" w:hAnsi="Times New Roman"/>
                <w:b/>
                <w:bCs/>
                <w:lang w:val="en-US"/>
              </w:rPr>
              <w:t>188</w:t>
            </w:r>
            <w:r w:rsidR="00BF33BB" w:rsidRPr="004E0159">
              <w:rPr>
                <w:rFonts w:ascii="Times New Roman" w:hAnsi="Times New Roman"/>
                <w:b/>
                <w:bCs/>
                <w:lang w:val="en-US"/>
              </w:rPr>
              <w:t>.</w:t>
            </w:r>
            <w:r w:rsidR="00161B8A" w:rsidRPr="004E0159">
              <w:rPr>
                <w:rFonts w:ascii="Times New Roman" w:hAnsi="Times New Roman"/>
                <w:b/>
                <w:bCs/>
                <w:lang w:val="en-US"/>
              </w:rPr>
              <w:t>1</w:t>
            </w:r>
            <w:r w:rsidR="00C110DA" w:rsidRPr="004E0159">
              <w:rPr>
                <w:rFonts w:ascii="Times New Roman" w:hAnsi="Times New Roman"/>
                <w:b/>
                <w:bCs/>
                <w:lang w:val="en-US"/>
              </w:rPr>
              <w:t>4</w:t>
            </w:r>
            <w:r w:rsidR="00AA3F06" w:rsidRPr="004E0159">
              <w:rPr>
                <w:rFonts w:ascii="Times New Roman" w:hAnsi="Times New Roman"/>
                <w:b/>
                <w:bCs/>
                <w:lang w:val="en-US"/>
              </w:rPr>
              <w:t>0</w:t>
            </w:r>
            <w:r w:rsidR="00BF33BB" w:rsidRPr="004E0159">
              <w:rPr>
                <w:rFonts w:ascii="Times New Roman" w:hAnsi="Times New Roman"/>
                <w:b/>
                <w:bCs/>
                <w:lang w:val="en-US"/>
              </w:rPr>
              <w:t>.0</w:t>
            </w:r>
            <w:r w:rsidR="00215B9E" w:rsidRPr="004E0159">
              <w:rPr>
                <w:rFonts w:ascii="Times New Roman" w:hAnsi="Times New Roman"/>
                <w:b/>
                <w:bCs/>
              </w:rPr>
              <w:t>00.000</w:t>
            </w:r>
            <w:r w:rsidRPr="004E0159">
              <w:rPr>
                <w:rFonts w:ascii="Times New Roman" w:hAnsi="Times New Roman"/>
              </w:rPr>
              <w:t xml:space="preserve"> đồng </w:t>
            </w:r>
            <w:r w:rsidRPr="004E0159">
              <w:rPr>
                <w:rFonts w:ascii="Times New Roman" w:hAnsi="Times New Roman"/>
                <w:i/>
              </w:rPr>
              <w:t>(</w:t>
            </w:r>
            <w:r w:rsidR="00F54CCE" w:rsidRPr="004E0159">
              <w:rPr>
                <w:rFonts w:ascii="Times New Roman" w:hAnsi="Times New Roman"/>
                <w:i/>
                <w:lang w:val="en-US"/>
              </w:rPr>
              <w:t>Một trăm tám mươi tám</w:t>
            </w:r>
            <w:r w:rsidR="00AA3F06" w:rsidRPr="004E0159">
              <w:rPr>
                <w:rFonts w:ascii="Times New Roman" w:hAnsi="Times New Roman"/>
                <w:i/>
                <w:lang w:val="en-US"/>
              </w:rPr>
              <w:t xml:space="preserve"> tỷ,</w:t>
            </w:r>
            <w:r w:rsidR="00F54CCE" w:rsidRPr="004E0159">
              <w:rPr>
                <w:rFonts w:ascii="Times New Roman" w:hAnsi="Times New Roman"/>
                <w:i/>
                <w:lang w:val="en-US"/>
              </w:rPr>
              <w:t xml:space="preserve"> một </w:t>
            </w:r>
            <w:r w:rsidR="00AA3F06" w:rsidRPr="004E0159">
              <w:rPr>
                <w:rFonts w:ascii="Times New Roman" w:hAnsi="Times New Roman"/>
                <w:i/>
                <w:lang w:val="en-US"/>
              </w:rPr>
              <w:t xml:space="preserve">trăm </w:t>
            </w:r>
            <w:r w:rsidR="00C110DA" w:rsidRPr="004E0159">
              <w:rPr>
                <w:rFonts w:ascii="Times New Roman" w:hAnsi="Times New Roman"/>
                <w:i/>
                <w:lang w:val="en-US"/>
              </w:rPr>
              <w:t>bốn</w:t>
            </w:r>
            <w:r w:rsidR="00AA3F06" w:rsidRPr="004E0159">
              <w:rPr>
                <w:rFonts w:ascii="Times New Roman" w:hAnsi="Times New Roman"/>
                <w:i/>
                <w:lang w:val="en-US"/>
              </w:rPr>
              <w:t xml:space="preserve"> </w:t>
            </w:r>
            <w:r w:rsidR="00F54CCE" w:rsidRPr="004E0159">
              <w:rPr>
                <w:rFonts w:ascii="Times New Roman" w:hAnsi="Times New Roman"/>
                <w:i/>
                <w:lang w:val="en-US"/>
              </w:rPr>
              <w:t xml:space="preserve">mươi </w:t>
            </w:r>
            <w:r w:rsidR="00AA3F06" w:rsidRPr="004E0159">
              <w:rPr>
                <w:rFonts w:ascii="Times New Roman" w:hAnsi="Times New Roman"/>
                <w:i/>
                <w:lang w:val="en-US"/>
              </w:rPr>
              <w:t>triệu đồng chẵn</w:t>
            </w:r>
            <w:r w:rsidRPr="004E0159">
              <w:rPr>
                <w:rFonts w:ascii="Times New Roman" w:hAnsi="Times New Roman"/>
                <w:i/>
              </w:rPr>
              <w:t>)</w:t>
            </w:r>
            <w:r w:rsidRPr="004E0159">
              <w:rPr>
                <w:rFonts w:ascii="Times New Roman" w:hAnsi="Times New Roman"/>
              </w:rPr>
              <w:t>.</w:t>
            </w:r>
          </w:p>
          <w:p w:rsidR="00D46C3A" w:rsidRPr="004E0159" w:rsidRDefault="00D46C3A" w:rsidP="00D46C3A">
            <w:pPr>
              <w:spacing w:before="120"/>
              <w:jc w:val="both"/>
              <w:rPr>
                <w:rFonts w:ascii="Times New Roman" w:hAnsi="Times New Roman"/>
              </w:rPr>
            </w:pPr>
            <w:r w:rsidRPr="004E0159">
              <w:rPr>
                <w:rFonts w:ascii="Times New Roman" w:hAnsi="Times New Roman"/>
              </w:rPr>
              <w:t>Trường hợp liên danh, vốn chủ sở hữu của nhà đầu tư liên danh bằng tổng vốn chủ sở hữu của các thành viên liên danh. Đồng thời, từng thành viên liên danh phải đáp ứng yêu cầu tương ứng với phần vốn góp chủ sở hữu theo thỏa thuận liên danh. Nếu bất kỳ thành viên nào trong liên danh được đánh giá là không đáp ứng thì nhà đầu tư liên danh được đánh giá là không đáp ứng yêu cầu về vốn chủ sở hữu.</w:t>
            </w:r>
          </w:p>
          <w:p w:rsidR="003140ED" w:rsidRPr="004E0159" w:rsidRDefault="00D46C3A" w:rsidP="00D46C3A">
            <w:pPr>
              <w:spacing w:before="100"/>
              <w:ind w:right="110" w:firstLine="189"/>
              <w:jc w:val="both"/>
              <w:rPr>
                <w:rFonts w:ascii="Times New Roman" w:hAnsi="Times New Roman"/>
              </w:rPr>
            </w:pPr>
            <w:r w:rsidRPr="004E0159">
              <w:rPr>
                <w:rFonts w:ascii="Times New Roman" w:hAnsi="Times New Roman"/>
              </w:rPr>
              <w:t>Nhà đầu tư đứng đầu liên danh phải có tỷ lệ sở hữu vốn tối thiểu là 30%, từng thành viên liên danh có tỷ lệ sở hữu vốn tối thiểu là 15% trong liên danh.</w:t>
            </w:r>
          </w:p>
        </w:tc>
      </w:tr>
      <w:tr w:rsidR="003140ED" w:rsidRPr="00215B9E">
        <w:tc>
          <w:tcPr>
            <w:tcW w:w="554" w:type="dxa"/>
            <w:shd w:val="clear" w:color="auto" w:fill="FFFFFF"/>
          </w:tcPr>
          <w:p w:rsidR="003140ED" w:rsidRPr="004E0159" w:rsidRDefault="00C24A2A" w:rsidP="003A0A9C">
            <w:pPr>
              <w:spacing w:before="100"/>
              <w:jc w:val="center"/>
              <w:rPr>
                <w:rFonts w:ascii="Times New Roman" w:hAnsi="Times New Roman"/>
              </w:rPr>
            </w:pPr>
            <w:r w:rsidRPr="004E0159">
              <w:rPr>
                <w:rFonts w:ascii="Times New Roman" w:hAnsi="Times New Roman"/>
              </w:rPr>
              <w:t>2</w:t>
            </w:r>
          </w:p>
        </w:tc>
        <w:tc>
          <w:tcPr>
            <w:tcW w:w="2775" w:type="dxa"/>
            <w:shd w:val="clear" w:color="auto" w:fill="FFFFFF"/>
          </w:tcPr>
          <w:p w:rsidR="003140ED" w:rsidRPr="004E0159" w:rsidRDefault="00C24A2A" w:rsidP="003A0A9C">
            <w:pPr>
              <w:spacing w:before="100"/>
              <w:rPr>
                <w:rFonts w:ascii="Times New Roman" w:hAnsi="Times New Roman"/>
              </w:rPr>
            </w:pPr>
            <w:r w:rsidRPr="004E0159">
              <w:rPr>
                <w:rFonts w:ascii="Times New Roman" w:hAnsi="Times New Roman"/>
              </w:rPr>
              <w:t>Kinh nghiệm</w:t>
            </w:r>
          </w:p>
        </w:tc>
        <w:tc>
          <w:tcPr>
            <w:tcW w:w="5733" w:type="dxa"/>
            <w:shd w:val="clear" w:color="auto" w:fill="FFFFFF"/>
          </w:tcPr>
          <w:p w:rsidR="003140ED" w:rsidRPr="004E0159" w:rsidRDefault="00C24A2A" w:rsidP="003A0A9C">
            <w:pPr>
              <w:spacing w:before="100"/>
              <w:ind w:right="108" w:firstLine="187"/>
              <w:jc w:val="both"/>
              <w:rPr>
                <w:rFonts w:ascii="Times New Roman" w:hAnsi="Times New Roman"/>
              </w:rPr>
            </w:pPr>
            <w:r w:rsidRPr="004E0159">
              <w:rPr>
                <w:rFonts w:ascii="Times New Roman" w:hAnsi="Times New Roman"/>
              </w:rPr>
              <w:t>Số lượng tối thiểu các dự án mà nhà đầu tư hoặc thành viên tham gia liên danh hoặc đối tác cùng thực hiện đã tham gia với vai trò là nhà đầu tư góp vốn chủ sở hữu hoặc nhà thầu chính: 0</w:t>
            </w:r>
            <w:r w:rsidR="00E51FF0" w:rsidRPr="004E0159">
              <w:rPr>
                <w:rFonts w:ascii="Times New Roman" w:hAnsi="Times New Roman"/>
                <w:lang w:val="en-US"/>
              </w:rPr>
              <w:t>1</w:t>
            </w:r>
            <w:r w:rsidRPr="004E0159">
              <w:rPr>
                <w:rFonts w:ascii="Times New Roman" w:hAnsi="Times New Roman"/>
              </w:rPr>
              <w:t xml:space="preserve"> dự án</w:t>
            </w:r>
            <w:r w:rsidR="00E51FF0" w:rsidRPr="004E0159">
              <w:rPr>
                <w:rFonts w:ascii="Times New Roman" w:hAnsi="Times New Roman"/>
                <w:lang w:val="en-US"/>
              </w:rPr>
              <w:t xml:space="preserve"> loại 1</w:t>
            </w:r>
            <w:r w:rsidRPr="004E0159">
              <w:rPr>
                <w:rFonts w:ascii="Times New Roman" w:hAnsi="Times New Roman"/>
              </w:rPr>
              <w:t>. Cách xác định dự án như sau:</w:t>
            </w:r>
          </w:p>
          <w:p w:rsidR="003140ED" w:rsidRPr="004E0159" w:rsidRDefault="00C24A2A" w:rsidP="003A0A9C">
            <w:pPr>
              <w:spacing w:before="100"/>
              <w:ind w:right="108" w:firstLine="187"/>
              <w:jc w:val="both"/>
              <w:rPr>
                <w:rFonts w:ascii="Times New Roman" w:hAnsi="Times New Roman"/>
              </w:rPr>
            </w:pPr>
            <w:r w:rsidRPr="004E0159">
              <w:rPr>
                <w:rFonts w:ascii="Times New Roman" w:hAnsi="Times New Roman"/>
              </w:rPr>
              <w:t xml:space="preserve">- Loại 1: Dự án trong lĩnh vực </w:t>
            </w:r>
            <w:r w:rsidR="002E1124" w:rsidRPr="004E0159">
              <w:rPr>
                <w:rFonts w:ascii="Times New Roman" w:hAnsi="Times New Roman"/>
                <w:lang w:val="en-US"/>
              </w:rPr>
              <w:t>đ</w:t>
            </w:r>
            <w:r w:rsidR="00F04137" w:rsidRPr="004E0159">
              <w:rPr>
                <w:rFonts w:ascii="Times New Roman" w:hAnsi="Times New Roman"/>
              </w:rPr>
              <w:t>ầu tư xây dựng khu đô thị</w:t>
            </w:r>
            <w:r w:rsidR="002E1124" w:rsidRPr="004E0159">
              <w:rPr>
                <w:rFonts w:ascii="Times New Roman" w:hAnsi="Times New Roman"/>
                <w:lang w:val="en-US"/>
              </w:rPr>
              <w:t>, khu dân cư</w:t>
            </w:r>
            <w:r w:rsidR="00F04137" w:rsidRPr="004E0159">
              <w:rPr>
                <w:rFonts w:ascii="Times New Roman" w:hAnsi="Times New Roman"/>
              </w:rPr>
              <w:t xml:space="preserve"> hoặc dự án phát triển nhà ở</w:t>
            </w:r>
            <w:r w:rsidRPr="004E0159">
              <w:rPr>
                <w:rFonts w:ascii="Times New Roman" w:hAnsi="Times New Roman"/>
              </w:rPr>
              <w:t> mà nhà đầu tư đã tham gia với vai trò nhà đầu tư góp vốn chủ sở hữu và đáp ứng đầy đủ các điều kiện sau:</w:t>
            </w:r>
          </w:p>
          <w:p w:rsidR="003140ED" w:rsidRPr="004E0159" w:rsidRDefault="00C24A2A" w:rsidP="003A0A9C">
            <w:pPr>
              <w:spacing w:before="100"/>
              <w:ind w:right="108" w:firstLine="187"/>
              <w:jc w:val="both"/>
              <w:rPr>
                <w:rFonts w:ascii="Times New Roman" w:hAnsi="Times New Roman"/>
                <w:b/>
              </w:rPr>
            </w:pPr>
            <w:r w:rsidRPr="004E0159">
              <w:rPr>
                <w:rFonts w:ascii="Times New Roman" w:hAnsi="Times New Roman"/>
              </w:rPr>
              <w:t>+ Dự án có tổng mức đầu tư tối thiểu bằng</w:t>
            </w:r>
            <w:r w:rsidR="004E0BA0" w:rsidRPr="004E0159">
              <w:rPr>
                <w:rFonts w:ascii="Times New Roman" w:hAnsi="Times New Roman"/>
              </w:rPr>
              <w:t>:</w:t>
            </w:r>
            <w:r w:rsidRPr="004E0159">
              <w:rPr>
                <w:rFonts w:ascii="Times New Roman" w:hAnsi="Times New Roman"/>
              </w:rPr>
              <w:t xml:space="preserve"> </w:t>
            </w:r>
            <w:r w:rsidR="009B5BEC" w:rsidRPr="004E0159">
              <w:rPr>
                <w:rFonts w:ascii="Times New Roman" w:hAnsi="Times New Roman"/>
                <w:lang w:val="en-US"/>
              </w:rPr>
              <w:t xml:space="preserve"> </w:t>
            </w:r>
            <w:r w:rsidR="00BC4CE2" w:rsidRPr="004E0159">
              <w:rPr>
                <w:rFonts w:ascii="Times New Roman" w:hAnsi="Times New Roman"/>
                <w:b/>
                <w:bCs/>
                <w:lang w:val="en-US"/>
              </w:rPr>
              <w:t>470</w:t>
            </w:r>
            <w:r w:rsidR="00E15A58" w:rsidRPr="004E0159">
              <w:rPr>
                <w:rFonts w:ascii="Times New Roman" w:hAnsi="Times New Roman"/>
                <w:b/>
                <w:bCs/>
                <w:lang w:val="en-US"/>
              </w:rPr>
              <w:t>.</w:t>
            </w:r>
            <w:r w:rsidR="00BC4CE2" w:rsidRPr="004E0159">
              <w:rPr>
                <w:rFonts w:ascii="Times New Roman" w:hAnsi="Times New Roman"/>
                <w:b/>
                <w:bCs/>
                <w:lang w:val="en-US"/>
              </w:rPr>
              <w:t>35</w:t>
            </w:r>
            <w:r w:rsidR="00E83286" w:rsidRPr="004E0159">
              <w:rPr>
                <w:rFonts w:ascii="Times New Roman" w:hAnsi="Times New Roman"/>
                <w:b/>
                <w:bCs/>
                <w:lang w:val="en-US"/>
              </w:rPr>
              <w:t>0</w:t>
            </w:r>
            <w:r w:rsidR="00E15A58" w:rsidRPr="004E0159">
              <w:rPr>
                <w:rFonts w:ascii="Times New Roman" w:hAnsi="Times New Roman"/>
                <w:b/>
                <w:bCs/>
                <w:lang w:val="en-US"/>
              </w:rPr>
              <w:t>.0</w:t>
            </w:r>
            <w:r w:rsidR="00355197" w:rsidRPr="004E0159">
              <w:rPr>
                <w:rFonts w:ascii="Times New Roman" w:hAnsi="Times New Roman"/>
                <w:b/>
                <w:bCs/>
              </w:rPr>
              <w:t>00.000</w:t>
            </w:r>
            <w:r w:rsidR="00355197" w:rsidRPr="004E0159">
              <w:rPr>
                <w:rFonts w:ascii="Times New Roman" w:hAnsi="Times New Roman"/>
                <w:b/>
                <w:bCs/>
                <w:lang w:val="en-US"/>
              </w:rPr>
              <w:t xml:space="preserve"> </w:t>
            </w:r>
            <w:r w:rsidRPr="004E0159">
              <w:rPr>
                <w:rFonts w:ascii="Times New Roman" w:hAnsi="Times New Roman"/>
              </w:rPr>
              <w:t xml:space="preserve">đồng </w:t>
            </w:r>
            <w:r w:rsidRPr="004E0159">
              <w:rPr>
                <w:rFonts w:ascii="Times New Roman" w:hAnsi="Times New Roman"/>
                <w:i/>
              </w:rPr>
              <w:t>(</w:t>
            </w:r>
            <w:r w:rsidR="00BC4CE2" w:rsidRPr="004E0159">
              <w:rPr>
                <w:rFonts w:ascii="Times New Roman" w:hAnsi="Times New Roman"/>
                <w:i/>
                <w:lang w:val="en-US"/>
              </w:rPr>
              <w:t>Bốn trăm bảy mươi</w:t>
            </w:r>
            <w:r w:rsidR="00603E29" w:rsidRPr="004E0159">
              <w:rPr>
                <w:rFonts w:ascii="Times New Roman" w:hAnsi="Times New Roman"/>
                <w:i/>
                <w:lang w:val="en-US"/>
              </w:rPr>
              <w:t xml:space="preserve"> tỷ, </w:t>
            </w:r>
            <w:r w:rsidR="00BC4CE2" w:rsidRPr="004E0159">
              <w:rPr>
                <w:rFonts w:ascii="Times New Roman" w:hAnsi="Times New Roman"/>
                <w:i/>
                <w:lang w:val="en-US"/>
              </w:rPr>
              <w:t>ba trăm năm</w:t>
            </w:r>
            <w:r w:rsidR="00E83286" w:rsidRPr="004E0159">
              <w:rPr>
                <w:rFonts w:ascii="Times New Roman" w:hAnsi="Times New Roman"/>
                <w:i/>
                <w:lang w:val="en-US"/>
              </w:rPr>
              <w:t xml:space="preserve"> mươi</w:t>
            </w:r>
            <w:r w:rsidR="00603E29" w:rsidRPr="004E0159">
              <w:rPr>
                <w:rFonts w:ascii="Times New Roman" w:hAnsi="Times New Roman"/>
                <w:i/>
                <w:lang w:val="en-US"/>
              </w:rPr>
              <w:t xml:space="preserve"> triệu đồng chẵn</w:t>
            </w:r>
            <w:r w:rsidRPr="004E0159">
              <w:rPr>
                <w:rFonts w:ascii="Times New Roman" w:hAnsi="Times New Roman"/>
                <w:i/>
              </w:rPr>
              <w:t>).</w:t>
            </w:r>
          </w:p>
          <w:p w:rsidR="003140ED" w:rsidRPr="004E0159" w:rsidRDefault="00C24A2A" w:rsidP="003A0A9C">
            <w:pPr>
              <w:spacing w:before="100"/>
              <w:ind w:right="108" w:firstLine="187"/>
              <w:jc w:val="both"/>
              <w:rPr>
                <w:rFonts w:ascii="Times New Roman" w:hAnsi="Times New Roman"/>
                <w:b/>
              </w:rPr>
            </w:pPr>
            <w:r w:rsidRPr="004E0159">
              <w:rPr>
                <w:rFonts w:ascii="Times New Roman" w:hAnsi="Times New Roman"/>
              </w:rPr>
              <w:t>+ Dự án mà nhà đầu tư có phần giá tr</w:t>
            </w:r>
            <w:r w:rsidR="004F1182" w:rsidRPr="004E0159">
              <w:rPr>
                <w:rFonts w:ascii="Times New Roman" w:hAnsi="Times New Roman"/>
              </w:rPr>
              <w:t>ị vốn chủ sở hữu tối thiểu bằng</w:t>
            </w:r>
            <w:r w:rsidR="004E0BA0" w:rsidRPr="004E0159">
              <w:rPr>
                <w:rFonts w:ascii="Times New Roman" w:hAnsi="Times New Roman"/>
              </w:rPr>
              <w:t>:</w:t>
            </w:r>
            <w:r w:rsidRPr="004E0159">
              <w:rPr>
                <w:rFonts w:ascii="Times New Roman" w:hAnsi="Times New Roman"/>
              </w:rPr>
              <w:t xml:space="preserve"> </w:t>
            </w:r>
            <w:r w:rsidR="000055B2" w:rsidRPr="004E0159">
              <w:rPr>
                <w:rFonts w:ascii="Times New Roman" w:hAnsi="Times New Roman"/>
                <w:b/>
                <w:bCs/>
                <w:lang w:val="en-US"/>
              </w:rPr>
              <w:t>94</w:t>
            </w:r>
            <w:r w:rsidR="00E83286" w:rsidRPr="004E0159">
              <w:rPr>
                <w:rFonts w:ascii="Times New Roman" w:hAnsi="Times New Roman"/>
                <w:b/>
                <w:bCs/>
                <w:lang w:val="en-US"/>
              </w:rPr>
              <w:t>.</w:t>
            </w:r>
            <w:r w:rsidR="000055B2" w:rsidRPr="004E0159">
              <w:rPr>
                <w:rFonts w:ascii="Times New Roman" w:hAnsi="Times New Roman"/>
                <w:b/>
                <w:bCs/>
                <w:lang w:val="en-US"/>
              </w:rPr>
              <w:t>0</w:t>
            </w:r>
            <w:r w:rsidR="003637E0" w:rsidRPr="004E0159">
              <w:rPr>
                <w:rFonts w:ascii="Times New Roman" w:hAnsi="Times New Roman"/>
                <w:b/>
                <w:bCs/>
                <w:lang w:val="en-US"/>
              </w:rPr>
              <w:t>70</w:t>
            </w:r>
            <w:r w:rsidR="00E2520C" w:rsidRPr="004E0159">
              <w:rPr>
                <w:rFonts w:ascii="Times New Roman" w:hAnsi="Times New Roman"/>
                <w:b/>
                <w:bCs/>
                <w:lang w:val="en-US"/>
              </w:rPr>
              <w:t xml:space="preserve">.000.000 </w:t>
            </w:r>
            <w:r w:rsidRPr="004E0159">
              <w:rPr>
                <w:rFonts w:ascii="Times New Roman" w:hAnsi="Times New Roman"/>
              </w:rPr>
              <w:t xml:space="preserve">đồng </w:t>
            </w:r>
            <w:r w:rsidRPr="004E0159">
              <w:rPr>
                <w:rFonts w:ascii="Times New Roman" w:hAnsi="Times New Roman"/>
                <w:i/>
              </w:rPr>
              <w:t>(</w:t>
            </w:r>
            <w:r w:rsidR="00504D12" w:rsidRPr="004E0159">
              <w:rPr>
                <w:rFonts w:ascii="Times New Roman" w:hAnsi="Times New Roman"/>
                <w:i/>
                <w:lang w:val="en-US"/>
              </w:rPr>
              <w:t xml:space="preserve">Chín </w:t>
            </w:r>
            <w:r w:rsidR="003637E0" w:rsidRPr="004E0159">
              <w:rPr>
                <w:rFonts w:ascii="Times New Roman" w:hAnsi="Times New Roman"/>
                <w:i/>
                <w:lang w:val="en-US"/>
              </w:rPr>
              <w:t xml:space="preserve">mươi </w:t>
            </w:r>
            <w:r w:rsidR="00504D12" w:rsidRPr="004E0159">
              <w:rPr>
                <w:rFonts w:ascii="Times New Roman" w:hAnsi="Times New Roman"/>
                <w:i/>
                <w:lang w:val="en-US"/>
              </w:rPr>
              <w:t>tư</w:t>
            </w:r>
            <w:r w:rsidR="00252858" w:rsidRPr="004E0159">
              <w:rPr>
                <w:rFonts w:ascii="Times New Roman" w:hAnsi="Times New Roman"/>
                <w:i/>
                <w:lang w:val="en-US"/>
              </w:rPr>
              <w:t xml:space="preserve"> tỷ, </w:t>
            </w:r>
            <w:r w:rsidR="00504D12" w:rsidRPr="004E0159">
              <w:rPr>
                <w:rFonts w:ascii="Times New Roman" w:hAnsi="Times New Roman"/>
                <w:i/>
                <w:lang w:val="en-US"/>
              </w:rPr>
              <w:t>không</w:t>
            </w:r>
            <w:r w:rsidR="00252858" w:rsidRPr="004E0159">
              <w:rPr>
                <w:rFonts w:ascii="Times New Roman" w:hAnsi="Times New Roman"/>
                <w:i/>
                <w:lang w:val="en-US"/>
              </w:rPr>
              <w:t xml:space="preserve"> trăm bảy mươi triệu đồng chẵn</w:t>
            </w:r>
            <w:r w:rsidRPr="004E0159">
              <w:rPr>
                <w:rFonts w:ascii="Times New Roman" w:hAnsi="Times New Roman"/>
                <w:i/>
              </w:rPr>
              <w:t>).</w:t>
            </w:r>
          </w:p>
          <w:p w:rsidR="003140ED" w:rsidRPr="004E0159" w:rsidRDefault="00C24A2A" w:rsidP="003A0A9C">
            <w:pPr>
              <w:spacing w:before="100"/>
              <w:ind w:right="108" w:firstLine="187"/>
              <w:jc w:val="both"/>
              <w:rPr>
                <w:rFonts w:ascii="Times New Roman" w:hAnsi="Times New Roman"/>
              </w:rPr>
            </w:pPr>
            <w:r w:rsidRPr="004E0159">
              <w:rPr>
                <w:rFonts w:ascii="Times New Roman" w:hAnsi="Times New Roman"/>
              </w:rPr>
              <w:t>+ Dự án đã hoàn thành giai đoạn xây dựng trong năm gần đây 05 năm trở lại đây.</w:t>
            </w:r>
          </w:p>
          <w:p w:rsidR="003140ED" w:rsidRPr="004E0159" w:rsidRDefault="00C24A2A" w:rsidP="003A0A9C">
            <w:pPr>
              <w:spacing w:before="100"/>
              <w:ind w:right="108" w:firstLine="187"/>
              <w:jc w:val="both"/>
              <w:rPr>
                <w:rFonts w:ascii="Times New Roman" w:hAnsi="Times New Roman"/>
              </w:rPr>
            </w:pPr>
            <w:r w:rsidRPr="004E0159">
              <w:rPr>
                <w:rFonts w:ascii="Times New Roman" w:hAnsi="Times New Roman"/>
              </w:rPr>
              <w:t xml:space="preserve">- Loại 2: Dự án trong lĩnh vực </w:t>
            </w:r>
            <w:r w:rsidR="00F04137" w:rsidRPr="004E0159">
              <w:rPr>
                <w:rFonts w:ascii="Times New Roman" w:hAnsi="Times New Roman"/>
              </w:rPr>
              <w:t>đầu tư xây dựng công trình hạ tầng kỹ thuật khu đô thị (hoặc khu nhà ở) hoặc dự án phát triển nhà ở hoặc xây dựng công trình giao thông ở đô thị </w:t>
            </w:r>
            <w:r w:rsidRPr="004E0159">
              <w:rPr>
                <w:rFonts w:ascii="Times New Roman" w:hAnsi="Times New Roman"/>
              </w:rPr>
              <w:t xml:space="preserve">mà nhà đầu tư đã </w:t>
            </w:r>
            <w:r w:rsidRPr="004E0159">
              <w:rPr>
                <w:rFonts w:ascii="Times New Roman" w:hAnsi="Times New Roman"/>
              </w:rPr>
              <w:lastRenderedPageBreak/>
              <w:t>tham gia với vai trò là nhà thầu chính thực hiện các gói thầu xây lắp và đáp ứng đầy đủ các điều kiện sau:</w:t>
            </w:r>
          </w:p>
          <w:p w:rsidR="003140ED" w:rsidRPr="004E0159" w:rsidRDefault="00C24A2A" w:rsidP="003A0A9C">
            <w:pPr>
              <w:spacing w:before="100"/>
              <w:ind w:right="108" w:firstLine="187"/>
              <w:jc w:val="both"/>
              <w:rPr>
                <w:b/>
                <w:bCs/>
                <w:iCs/>
              </w:rPr>
            </w:pPr>
            <w:r w:rsidRPr="004E0159">
              <w:rPr>
                <w:rFonts w:ascii="Times New Roman" w:hAnsi="Times New Roman"/>
              </w:rPr>
              <w:t>+ Giá trị phần công việc nhà đầu tư tham gia trong gói thầu/hợp đồng tối thiểu bằng</w:t>
            </w:r>
            <w:r w:rsidR="004E0BA0" w:rsidRPr="004E0159">
              <w:rPr>
                <w:rFonts w:ascii="Times New Roman" w:hAnsi="Times New Roman"/>
                <w:lang w:val="en-US"/>
              </w:rPr>
              <w:t>:</w:t>
            </w:r>
            <w:r w:rsidRPr="004E0159">
              <w:rPr>
                <w:rFonts w:ascii="Times New Roman" w:hAnsi="Times New Roman"/>
              </w:rPr>
              <w:t xml:space="preserve"> </w:t>
            </w:r>
            <w:r w:rsidR="003637E0" w:rsidRPr="004E0159">
              <w:rPr>
                <w:rFonts w:ascii="Times New Roman" w:hAnsi="Times New Roman"/>
                <w:b/>
                <w:bCs/>
                <w:iCs/>
                <w:lang w:val="en-US"/>
              </w:rPr>
              <w:t>248</w:t>
            </w:r>
            <w:r w:rsidR="00A91D9B" w:rsidRPr="004E0159">
              <w:rPr>
                <w:rFonts w:ascii="Times New Roman" w:hAnsi="Times New Roman"/>
                <w:b/>
                <w:bCs/>
                <w:iCs/>
                <w:lang w:val="en-US"/>
              </w:rPr>
              <w:t>.</w:t>
            </w:r>
            <w:r w:rsidR="003637E0" w:rsidRPr="004E0159">
              <w:rPr>
                <w:rFonts w:ascii="Times New Roman" w:hAnsi="Times New Roman"/>
                <w:b/>
                <w:bCs/>
                <w:iCs/>
                <w:lang w:val="en-US"/>
              </w:rPr>
              <w:t>835</w:t>
            </w:r>
            <w:r w:rsidR="00A91D9B" w:rsidRPr="004E0159">
              <w:rPr>
                <w:rFonts w:ascii="Times New Roman" w:hAnsi="Times New Roman"/>
                <w:b/>
                <w:bCs/>
                <w:iCs/>
                <w:lang w:val="en-US"/>
              </w:rPr>
              <w:t>.000.000</w:t>
            </w:r>
            <w:r w:rsidR="004155E0" w:rsidRPr="004E0159">
              <w:rPr>
                <w:rFonts w:ascii="Times New Roman" w:hAnsi="Times New Roman"/>
                <w:lang w:val="en-US"/>
              </w:rPr>
              <w:t xml:space="preserve"> </w:t>
            </w:r>
            <w:r w:rsidR="004155E0" w:rsidRPr="004E0159">
              <w:rPr>
                <w:rFonts w:ascii="Times New Roman" w:hAnsi="Times New Roman"/>
              </w:rPr>
              <w:t xml:space="preserve">đồng </w:t>
            </w:r>
            <w:r w:rsidR="004155E0" w:rsidRPr="004E0159">
              <w:rPr>
                <w:rFonts w:ascii="Times New Roman" w:hAnsi="Times New Roman"/>
                <w:i/>
              </w:rPr>
              <w:t>(</w:t>
            </w:r>
            <w:r w:rsidR="003637E0" w:rsidRPr="004E0159">
              <w:rPr>
                <w:rFonts w:ascii="Times New Roman" w:hAnsi="Times New Roman"/>
                <w:i/>
                <w:lang w:val="en-US"/>
              </w:rPr>
              <w:t>Hai trăm bốn</w:t>
            </w:r>
            <w:r w:rsidR="007356C3" w:rsidRPr="004E0159">
              <w:rPr>
                <w:rFonts w:ascii="Times New Roman" w:hAnsi="Times New Roman"/>
                <w:i/>
                <w:lang w:val="en-US"/>
              </w:rPr>
              <w:t xml:space="preserve"> mươi </w:t>
            </w:r>
            <w:r w:rsidR="003637E0" w:rsidRPr="004E0159">
              <w:rPr>
                <w:rFonts w:ascii="Times New Roman" w:hAnsi="Times New Roman"/>
                <w:i/>
                <w:lang w:val="en-US"/>
              </w:rPr>
              <w:t>tám</w:t>
            </w:r>
            <w:r w:rsidR="00A91D9B" w:rsidRPr="004E0159">
              <w:rPr>
                <w:rFonts w:ascii="Times New Roman" w:hAnsi="Times New Roman"/>
                <w:i/>
                <w:lang w:val="en-US"/>
              </w:rPr>
              <w:t xml:space="preserve"> tỷ,</w:t>
            </w:r>
            <w:r w:rsidR="003637E0" w:rsidRPr="004E0159">
              <w:rPr>
                <w:rFonts w:ascii="Times New Roman" w:hAnsi="Times New Roman"/>
                <w:i/>
                <w:lang w:val="en-US"/>
              </w:rPr>
              <w:t xml:space="preserve"> tám trăm ba</w:t>
            </w:r>
            <w:r w:rsidR="007356C3" w:rsidRPr="004E0159">
              <w:rPr>
                <w:rFonts w:ascii="Times New Roman" w:hAnsi="Times New Roman"/>
                <w:i/>
                <w:lang w:val="en-US"/>
              </w:rPr>
              <w:t xml:space="preserve"> mươi</w:t>
            </w:r>
            <w:r w:rsidR="003637E0" w:rsidRPr="004E0159">
              <w:rPr>
                <w:rFonts w:ascii="Times New Roman" w:hAnsi="Times New Roman"/>
                <w:i/>
                <w:lang w:val="en-US"/>
              </w:rPr>
              <w:t xml:space="preserve"> lăm</w:t>
            </w:r>
            <w:r w:rsidR="00A91D9B" w:rsidRPr="004E0159">
              <w:rPr>
                <w:rFonts w:ascii="Times New Roman" w:hAnsi="Times New Roman"/>
                <w:i/>
                <w:lang w:val="en-US"/>
              </w:rPr>
              <w:t xml:space="preserve"> triệu đồng chẵn</w:t>
            </w:r>
            <w:r w:rsidR="004155E0" w:rsidRPr="004E0159">
              <w:rPr>
                <w:rFonts w:ascii="Times New Roman" w:hAnsi="Times New Roman"/>
                <w:i/>
              </w:rPr>
              <w:t>)</w:t>
            </w:r>
            <w:r w:rsidR="004155E0" w:rsidRPr="004E0159">
              <w:rPr>
                <w:rFonts w:ascii="Times New Roman" w:hAnsi="Times New Roman"/>
                <w:i/>
                <w:lang w:val="en-US"/>
              </w:rPr>
              <w:t>.</w:t>
            </w:r>
          </w:p>
          <w:p w:rsidR="003140ED" w:rsidRPr="004E0159" w:rsidRDefault="00C24A2A" w:rsidP="003A0A9C">
            <w:pPr>
              <w:spacing w:before="100"/>
              <w:ind w:right="108" w:firstLine="187"/>
              <w:jc w:val="both"/>
              <w:rPr>
                <w:rFonts w:ascii="Times New Roman" w:hAnsi="Times New Roman"/>
              </w:rPr>
            </w:pPr>
            <w:r w:rsidRPr="004E0159">
              <w:rPr>
                <w:rFonts w:ascii="Times New Roman" w:hAnsi="Times New Roman"/>
              </w:rPr>
              <w:t>+ Gói thầu/Hợp đồng đã kết thúc trong 05 năm gần đây.</w:t>
            </w:r>
          </w:p>
          <w:p w:rsidR="003140ED" w:rsidRPr="004E0159" w:rsidRDefault="00C24A2A" w:rsidP="003A0A9C">
            <w:pPr>
              <w:spacing w:before="100"/>
              <w:ind w:right="108" w:firstLine="187"/>
              <w:jc w:val="both"/>
              <w:rPr>
                <w:rFonts w:ascii="Times New Roman" w:hAnsi="Times New Roman"/>
              </w:rPr>
            </w:pPr>
            <w:r w:rsidRPr="004E0159">
              <w:rPr>
                <w:rFonts w:ascii="Times New Roman" w:hAnsi="Times New Roman"/>
              </w:rPr>
              <w:t xml:space="preserve">- Loại 3: Dự án trong lĩnh vực </w:t>
            </w:r>
            <w:r w:rsidR="00F04137" w:rsidRPr="004E0159">
              <w:rPr>
                <w:rFonts w:ascii="Times New Roman" w:hAnsi="Times New Roman"/>
              </w:rPr>
              <w:t>đầu tư xây dựng công trình hạ tầng kỹ thuật khu đô thị (hoặc khu nhà ở) hoặc dự án phát triển nhà ở hoặc xây dựng công trình giao thông ở đô thị </w:t>
            </w:r>
            <w:r w:rsidRPr="004E0159">
              <w:rPr>
                <w:rFonts w:ascii="Times New Roman" w:hAnsi="Times New Roman"/>
              </w:rPr>
              <w:t>mà đối tác cùng thực hiện đã tham gia với vai trò là nhà thầu chính thực hiện các gói thầu xây lắp và đáp ứng đầy đủ các điều kiện sau:</w:t>
            </w:r>
          </w:p>
          <w:p w:rsidR="003140ED" w:rsidRPr="004E0159" w:rsidRDefault="00C24A2A" w:rsidP="003A0A9C">
            <w:pPr>
              <w:spacing w:before="100"/>
              <w:ind w:right="108" w:firstLine="187"/>
              <w:jc w:val="both"/>
              <w:rPr>
                <w:rFonts w:ascii="Times New Roman" w:hAnsi="Times New Roman"/>
                <w:b/>
              </w:rPr>
            </w:pPr>
            <w:r w:rsidRPr="004E0159">
              <w:rPr>
                <w:rFonts w:ascii="Times New Roman" w:hAnsi="Times New Roman"/>
              </w:rPr>
              <w:t>+ Giá trị phần công việc đối tác cùng thực hiện tham gia trong gói thầu/hợp đồng tối thiểu bằng</w:t>
            </w:r>
            <w:r w:rsidR="004E0BA0" w:rsidRPr="004E0159">
              <w:rPr>
                <w:rFonts w:ascii="Times New Roman" w:hAnsi="Times New Roman"/>
                <w:lang w:val="en-US"/>
              </w:rPr>
              <w:t>:</w:t>
            </w:r>
            <w:r w:rsidRPr="004E0159">
              <w:rPr>
                <w:rFonts w:ascii="Times New Roman" w:hAnsi="Times New Roman"/>
              </w:rPr>
              <w:t xml:space="preserve"> </w:t>
            </w:r>
            <w:r w:rsidR="0049686F" w:rsidRPr="004E0159">
              <w:rPr>
                <w:rFonts w:ascii="Times New Roman" w:hAnsi="Times New Roman"/>
                <w:b/>
                <w:bCs/>
                <w:iCs/>
                <w:lang w:val="en-US"/>
              </w:rPr>
              <w:t>248.835.000.000</w:t>
            </w:r>
            <w:r w:rsidR="0049686F" w:rsidRPr="004E0159">
              <w:rPr>
                <w:rFonts w:ascii="Times New Roman" w:hAnsi="Times New Roman"/>
                <w:lang w:val="en-US"/>
              </w:rPr>
              <w:t xml:space="preserve"> </w:t>
            </w:r>
            <w:r w:rsidR="0049686F" w:rsidRPr="004E0159">
              <w:rPr>
                <w:rFonts w:ascii="Times New Roman" w:hAnsi="Times New Roman"/>
              </w:rPr>
              <w:t xml:space="preserve">đồng </w:t>
            </w:r>
            <w:r w:rsidR="0049686F" w:rsidRPr="004E0159">
              <w:rPr>
                <w:rFonts w:ascii="Times New Roman" w:hAnsi="Times New Roman"/>
                <w:i/>
              </w:rPr>
              <w:t>(</w:t>
            </w:r>
            <w:r w:rsidR="0049686F" w:rsidRPr="004E0159">
              <w:rPr>
                <w:rFonts w:ascii="Times New Roman" w:hAnsi="Times New Roman"/>
                <w:i/>
                <w:lang w:val="en-US"/>
              </w:rPr>
              <w:t>Hai trăm bốn mươi tám tỷ, tám trăm ba mươi lăm triệu đồng chẵn</w:t>
            </w:r>
            <w:r w:rsidR="0049686F" w:rsidRPr="004E0159">
              <w:rPr>
                <w:rFonts w:ascii="Times New Roman" w:hAnsi="Times New Roman"/>
                <w:i/>
              </w:rPr>
              <w:t>)</w:t>
            </w:r>
            <w:r w:rsidR="0049686F" w:rsidRPr="004E0159">
              <w:rPr>
                <w:rFonts w:ascii="Times New Roman" w:hAnsi="Times New Roman"/>
                <w:i/>
                <w:lang w:val="en-US"/>
              </w:rPr>
              <w:t>.</w:t>
            </w:r>
          </w:p>
          <w:p w:rsidR="003140ED" w:rsidRPr="004E0159" w:rsidRDefault="00C24A2A" w:rsidP="003A0A9C">
            <w:pPr>
              <w:spacing w:before="100"/>
              <w:ind w:right="108" w:firstLine="187"/>
              <w:jc w:val="both"/>
              <w:rPr>
                <w:rFonts w:ascii="Times New Roman" w:hAnsi="Times New Roman"/>
              </w:rPr>
            </w:pPr>
            <w:r w:rsidRPr="004E0159">
              <w:rPr>
                <w:rFonts w:ascii="Times New Roman" w:hAnsi="Times New Roman"/>
              </w:rPr>
              <w:t>+ Gói thầu/Hợp đồng đã kết thúc trong 05 năm gần đây.</w:t>
            </w:r>
          </w:p>
          <w:p w:rsidR="003140ED" w:rsidRPr="004E0159" w:rsidRDefault="00C24A2A" w:rsidP="003A0A9C">
            <w:pPr>
              <w:spacing w:before="100"/>
              <w:ind w:right="108" w:firstLine="187"/>
              <w:jc w:val="both"/>
              <w:rPr>
                <w:rFonts w:ascii="Times New Roman" w:hAnsi="Times New Roman"/>
              </w:rPr>
            </w:pPr>
            <w:r w:rsidRPr="004E0159">
              <w:rPr>
                <w:rFonts w:ascii="Times New Roman" w:hAnsi="Times New Roman"/>
              </w:rPr>
              <w:t>Kinh nghiệm của nhà đầu tư bằng tổng số dự án của nhà đầu tư/thành viên liên danh và đối tác đã thực hiện.</w:t>
            </w:r>
          </w:p>
          <w:p w:rsidR="003140ED" w:rsidRPr="004E0159" w:rsidRDefault="00C24A2A" w:rsidP="003A0A9C">
            <w:pPr>
              <w:spacing w:before="100"/>
              <w:ind w:right="108" w:firstLine="187"/>
              <w:jc w:val="both"/>
              <w:rPr>
                <w:rFonts w:ascii="Times New Roman" w:hAnsi="Times New Roman"/>
              </w:rPr>
            </w:pPr>
            <w:r w:rsidRPr="004E0159">
              <w:rPr>
                <w:rFonts w:ascii="Times New Roman" w:hAnsi="Times New Roman"/>
              </w:rPr>
              <w:t>Các dự án/gói thầu nhà đầu tư/đối tác thực hiện phải bảo đảm đáp ứng yêu cầu về kỹ thuật, chất lượng theo hợp đồng đã ký kết mới được xem xét, đánh giá.</w:t>
            </w:r>
          </w:p>
        </w:tc>
      </w:tr>
      <w:tr w:rsidR="003140ED" w:rsidRPr="00215B9E">
        <w:tc>
          <w:tcPr>
            <w:tcW w:w="554" w:type="dxa"/>
            <w:shd w:val="clear" w:color="auto" w:fill="FFFFFF"/>
          </w:tcPr>
          <w:p w:rsidR="003140ED" w:rsidRPr="004E0159" w:rsidRDefault="00C24A2A" w:rsidP="003A0A9C">
            <w:pPr>
              <w:spacing w:before="100"/>
              <w:jc w:val="center"/>
              <w:rPr>
                <w:rFonts w:ascii="Times New Roman" w:hAnsi="Times New Roman"/>
              </w:rPr>
            </w:pPr>
            <w:r w:rsidRPr="004E0159">
              <w:rPr>
                <w:rFonts w:ascii="Times New Roman" w:hAnsi="Times New Roman"/>
              </w:rPr>
              <w:lastRenderedPageBreak/>
              <w:t>3</w:t>
            </w:r>
          </w:p>
        </w:tc>
        <w:tc>
          <w:tcPr>
            <w:tcW w:w="2775" w:type="dxa"/>
            <w:shd w:val="clear" w:color="auto" w:fill="FFFFFF"/>
          </w:tcPr>
          <w:p w:rsidR="003140ED" w:rsidRPr="004E0159" w:rsidRDefault="00BA738E" w:rsidP="003A0A9C">
            <w:pPr>
              <w:spacing w:before="100"/>
              <w:rPr>
                <w:rFonts w:ascii="Times New Roman" w:hAnsi="Times New Roman"/>
                <w:lang w:val="en-US"/>
              </w:rPr>
            </w:pPr>
            <w:r w:rsidRPr="004E0159">
              <w:rPr>
                <w:rFonts w:ascii="Times New Roman" w:hAnsi="Times New Roman"/>
                <w:lang w:val="en-US"/>
              </w:rPr>
              <w:t>Tiêu chí khác</w:t>
            </w:r>
          </w:p>
        </w:tc>
        <w:tc>
          <w:tcPr>
            <w:tcW w:w="5733" w:type="dxa"/>
            <w:shd w:val="clear" w:color="auto" w:fill="FFFFFF"/>
          </w:tcPr>
          <w:p w:rsidR="003140ED" w:rsidRPr="004E0159" w:rsidRDefault="00BA738E" w:rsidP="003A0A9C">
            <w:pPr>
              <w:spacing w:before="100"/>
              <w:ind w:right="108" w:firstLine="187"/>
              <w:jc w:val="both"/>
              <w:rPr>
                <w:rFonts w:ascii="Times New Roman" w:hAnsi="Times New Roman"/>
                <w:lang w:val="en-US"/>
              </w:rPr>
            </w:pPr>
            <w:r w:rsidRPr="004E0159">
              <w:rPr>
                <w:rFonts w:ascii="Times New Roman" w:hAnsi="Times New Roman"/>
                <w:lang w:val="en-US"/>
              </w:rPr>
              <w:t>Không áp dụng</w:t>
            </w:r>
          </w:p>
        </w:tc>
      </w:tr>
    </w:tbl>
    <w:p w:rsidR="003140ED" w:rsidRPr="00215B9E" w:rsidRDefault="00C24A2A" w:rsidP="002F5FBE">
      <w:pPr>
        <w:shd w:val="clear" w:color="auto" w:fill="FFFFFF"/>
        <w:spacing w:before="120"/>
        <w:ind w:firstLine="709"/>
        <w:rPr>
          <w:rFonts w:ascii="Times New Roman" w:hAnsi="Times New Roman"/>
          <w:b/>
          <w:i/>
        </w:rPr>
      </w:pPr>
      <w:r w:rsidRPr="00215B9E">
        <w:rPr>
          <w:rFonts w:ascii="Times New Roman" w:hAnsi="Times New Roman"/>
          <w:b/>
          <w:i/>
        </w:rPr>
        <w:t>Ghi chú:</w:t>
      </w:r>
    </w:p>
    <w:p w:rsidR="002D16AF" w:rsidRPr="002D16AF" w:rsidRDefault="002D16AF" w:rsidP="002D16AF">
      <w:pPr>
        <w:spacing w:before="120"/>
        <w:ind w:firstLine="709"/>
        <w:jc w:val="both"/>
        <w:rPr>
          <w:rFonts w:ascii="Times New Roman" w:hAnsi="Times New Roman"/>
        </w:rPr>
      </w:pPr>
      <w:r>
        <w:rPr>
          <w:rFonts w:ascii="Times New Roman" w:hAnsi="Times New Roman"/>
          <w:lang w:val="en-US"/>
        </w:rPr>
        <w:t xml:space="preserve">- </w:t>
      </w:r>
      <w:r w:rsidRPr="002D16AF">
        <w:rPr>
          <w:rFonts w:ascii="Times New Roman" w:hAnsi="Times New Roman"/>
        </w:rPr>
        <w:t>Trường hợp nhà đầu tư là tổ chức mới thành lập trong năm, năng lực tài chính của nhà đầu tư được đánh giá trên cơ sở báo cáo tài chính đã được đơn vị kiểm toán độc lập kiểm toán từ thời điểm thành lập đến trước ngày hết hạn nộp hồ sơ đăng ký thực hiện dự án tối đa 28 ngày.</w:t>
      </w:r>
    </w:p>
    <w:p w:rsidR="002D16AF" w:rsidRPr="002D16AF" w:rsidRDefault="002D16AF" w:rsidP="002D16AF">
      <w:pPr>
        <w:spacing w:before="120"/>
        <w:ind w:firstLine="709"/>
        <w:jc w:val="both"/>
        <w:rPr>
          <w:rFonts w:ascii="Times New Roman" w:hAnsi="Times New Roman"/>
        </w:rPr>
      </w:pPr>
      <w:r>
        <w:rPr>
          <w:rFonts w:ascii="Times New Roman" w:hAnsi="Times New Roman"/>
          <w:lang w:val="en-US"/>
        </w:rPr>
        <w:t>-</w:t>
      </w:r>
      <w:r w:rsidRPr="002D16AF">
        <w:rPr>
          <w:rFonts w:ascii="Times New Roman" w:hAnsi="Times New Roman"/>
        </w:rPr>
        <w:t xml:space="preserve"> Vốn chủ sở hữu của nhà đầu tư được xác định trên cơ sở các số liệu tài chính của nhà đầu tư được cập nhật trong khoảng thời gian tối đa 28 ngày trước ngày hết hạn nộp hồ sơ đăng ký thực hiện dự án và cam kết về việc huy động vốn chủ sở hữu của nhà đầu tư. Nhà đầu tư phải kê khai thông tin, cung cấp các tài liệu về năng lực tài chính theo Mẫu số 02 tại Chương III.</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lastRenderedPageBreak/>
        <w:t>Vốn chủ sở hữu còn lại của nhà đầu tư = Tổng vốn chủ sở hữu - Chi phí liên quan đến kiện tụng - Vốn chủ sở hữu cam kết cho các dự án đang thực hiện và các khoản đầu tư dài hạn khác (nếu có) - Vốn chủ sở hữu phải giữ lại theo quy định (Vốn chủ sở hữu dùng riêng cho phân bổ hoặc theo yêu cầu pháp lý quy định với Nhà đầu tư; Vốn chủ sở hữu phải giữ lại theo yêu cầu dự phòng đặc biệt cho các trường hợp có thể xảy ra; Vốn chủ sở hữu khác được cam kết sẽ hoàn lại và không dùng cho tuyên bố cổ tức,...).</w:t>
      </w:r>
    </w:p>
    <w:p w:rsidR="002D16AF" w:rsidRPr="002D16AF" w:rsidRDefault="002D16AF" w:rsidP="002D16AF">
      <w:pPr>
        <w:spacing w:before="120"/>
        <w:ind w:firstLine="709"/>
        <w:jc w:val="both"/>
        <w:rPr>
          <w:rFonts w:ascii="Times New Roman" w:hAnsi="Times New Roman"/>
        </w:rPr>
      </w:pPr>
      <w:r>
        <w:rPr>
          <w:rFonts w:ascii="Times New Roman" w:hAnsi="Times New Roman"/>
          <w:lang w:val="en-US"/>
        </w:rPr>
        <w:t>-</w:t>
      </w:r>
      <w:r w:rsidRPr="002D16AF">
        <w:rPr>
          <w:rFonts w:ascii="Times New Roman" w:hAnsi="Times New Roman"/>
        </w:rPr>
        <w:t xml:space="preserve"> Nhà đầu tư cung cấp kinh nghiệm của mình theo Mẫu số 03 tại Chương III. Nhà đầu tư chỉ được trích dẫn kinh nghiệm thực hiện một dự án tương tự một lần duy nhất.</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Đối tác cùng thực hiện dự án bao gồm: Tổ chức cung cấp tài chính; Nhà thầu xây dựng; Nhà thầu vận hành, quản lý.</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Cách thức quy đổi các dự án: 01 dự án thuộc loại 2, 3 bằng 0,5 dự án thuộc loại 1. Trường hợp số lượng dự án sau khi quy đổi không phải là số nguyên thì làm tròn như sau: Phần thập phân ≤ 0,5 thì tính bằng 0, phần thập phân &gt; 0,5 thì tính bằng 01 dự án.</w:t>
      </w:r>
    </w:p>
    <w:p w:rsidR="002D16AF" w:rsidRPr="002D16AF" w:rsidRDefault="002D16AF" w:rsidP="002D16AF">
      <w:pPr>
        <w:spacing w:before="120"/>
        <w:ind w:firstLine="709"/>
        <w:jc w:val="both"/>
        <w:rPr>
          <w:rFonts w:ascii="Times New Roman" w:hAnsi="Times New Roman"/>
        </w:rPr>
      </w:pPr>
      <w:r>
        <w:rPr>
          <w:rFonts w:ascii="Times New Roman" w:hAnsi="Times New Roman"/>
          <w:lang w:val="en-US"/>
        </w:rPr>
        <w:t>-</w:t>
      </w:r>
      <w:r w:rsidRPr="002D16AF">
        <w:rPr>
          <w:rFonts w:ascii="Times New Roman" w:hAnsi="Times New Roman"/>
        </w:rPr>
        <w:t xml:space="preserve"> Đối với những dự án chưa xác định rõ giá trị tổng mức đầu tư trong các văn bản phê duyệt, hợp đồng dự án, nhà đầu tư phải cung cấp các tài liệu chứng minh để xác định giá trị này.</w:t>
      </w:r>
    </w:p>
    <w:p w:rsidR="002D16AF" w:rsidRPr="002D16AF" w:rsidRDefault="002D16AF" w:rsidP="002D16AF">
      <w:pPr>
        <w:spacing w:before="120"/>
        <w:ind w:firstLine="709"/>
        <w:jc w:val="both"/>
        <w:rPr>
          <w:rFonts w:ascii="Times New Roman" w:hAnsi="Times New Roman"/>
        </w:rPr>
      </w:pPr>
      <w:r>
        <w:rPr>
          <w:rFonts w:ascii="Times New Roman" w:hAnsi="Times New Roman"/>
          <w:lang w:val="en-US"/>
        </w:rPr>
        <w:t>-</w:t>
      </w:r>
      <w:r w:rsidRPr="002D16AF">
        <w:rPr>
          <w:rFonts w:ascii="Times New Roman" w:hAnsi="Times New Roman"/>
        </w:rPr>
        <w:t xml:space="preserve"> Nhà đầu tư phải cung cấp các biên bản nghiệm thu, thanh lý hợp đồng hoặc xác nhận của cơ quan nhà nước để chứng minh việc đáp ứng yêu cầu kỹ thuật, chất lượng đối với các dự án/gói thầu đã thực hiện.</w:t>
      </w:r>
    </w:p>
    <w:p w:rsidR="002D16AF" w:rsidRPr="002D16AF" w:rsidRDefault="002D16AF" w:rsidP="002D16AF">
      <w:pPr>
        <w:shd w:val="clear" w:color="auto" w:fill="FFFFFF"/>
        <w:spacing w:before="120"/>
        <w:ind w:firstLine="709"/>
        <w:jc w:val="both"/>
        <w:rPr>
          <w:rFonts w:ascii="Times New Roman" w:hAnsi="Times New Roman"/>
        </w:rPr>
      </w:pPr>
      <w:r w:rsidRPr="002D16AF">
        <w:rPr>
          <w:rFonts w:ascii="Times New Roman" w:hAnsi="Times New Roman"/>
        </w:rPr>
        <w:t>(*) Nhà đầu tư phải chịu trách nhiệm trước pháp luật về tính trung thực, chính xác của hồ sơ đăng ký thực hiện dự án và về những thiệt hại phát sinh từ hành vi kê khai thông tin không chính xác, giả mạo nội dung hồ sơ, tài liệu trong quá trình tham gia thực hiện dự án.</w:t>
      </w:r>
    </w:p>
    <w:p w:rsidR="003140ED" w:rsidRDefault="003140ED">
      <w:pPr>
        <w:shd w:val="clear" w:color="auto" w:fill="FFFFFF"/>
        <w:spacing w:before="120"/>
        <w:rPr>
          <w:rFonts w:ascii="Times New Roman" w:hAnsi="Times New Roman"/>
          <w:b/>
        </w:rPr>
      </w:pPr>
      <w:bookmarkStart w:id="16" w:name="bookmark=id.26in1rg" w:colFirst="0" w:colLast="0"/>
      <w:bookmarkStart w:id="17" w:name="bookmark=id.lnxbz9" w:colFirst="0" w:colLast="0"/>
      <w:bookmarkEnd w:id="16"/>
      <w:bookmarkEnd w:id="17"/>
    </w:p>
    <w:p w:rsidR="006679A7" w:rsidRDefault="006679A7">
      <w:pPr>
        <w:shd w:val="clear" w:color="auto" w:fill="FFFFFF"/>
        <w:spacing w:before="120"/>
        <w:rPr>
          <w:rFonts w:ascii="Times New Roman" w:hAnsi="Times New Roman"/>
          <w:b/>
        </w:rPr>
      </w:pPr>
    </w:p>
    <w:p w:rsidR="006679A7" w:rsidRDefault="006679A7">
      <w:pPr>
        <w:shd w:val="clear" w:color="auto" w:fill="FFFFFF"/>
        <w:spacing w:before="120"/>
        <w:rPr>
          <w:rFonts w:ascii="Times New Roman" w:hAnsi="Times New Roman"/>
          <w:b/>
        </w:rPr>
      </w:pPr>
    </w:p>
    <w:p w:rsidR="00E2520C" w:rsidRDefault="00E2520C">
      <w:pPr>
        <w:shd w:val="clear" w:color="auto" w:fill="FFFFFF"/>
        <w:spacing w:before="120"/>
        <w:rPr>
          <w:rFonts w:ascii="Times New Roman" w:hAnsi="Times New Roman"/>
          <w:b/>
        </w:rPr>
      </w:pPr>
    </w:p>
    <w:p w:rsidR="00E2520C" w:rsidRDefault="00E2520C">
      <w:pPr>
        <w:shd w:val="clear" w:color="auto" w:fill="FFFFFF"/>
        <w:spacing w:before="120"/>
        <w:rPr>
          <w:rFonts w:ascii="Times New Roman" w:hAnsi="Times New Roman"/>
          <w:b/>
        </w:rPr>
      </w:pPr>
    </w:p>
    <w:p w:rsidR="00E2520C" w:rsidRDefault="00E2520C">
      <w:pPr>
        <w:shd w:val="clear" w:color="auto" w:fill="FFFFFF"/>
        <w:spacing w:before="120"/>
        <w:rPr>
          <w:rFonts w:ascii="Times New Roman" w:hAnsi="Times New Roman"/>
          <w:b/>
        </w:rPr>
      </w:pPr>
    </w:p>
    <w:p w:rsidR="00E2520C" w:rsidRDefault="00E2520C">
      <w:pPr>
        <w:shd w:val="clear" w:color="auto" w:fill="FFFFFF"/>
        <w:spacing w:before="120"/>
        <w:rPr>
          <w:rFonts w:ascii="Times New Roman" w:hAnsi="Times New Roman"/>
          <w:b/>
        </w:rPr>
      </w:pPr>
    </w:p>
    <w:p w:rsidR="003D38DF" w:rsidRDefault="003D38DF">
      <w:pPr>
        <w:shd w:val="clear" w:color="auto" w:fill="FFFFFF"/>
        <w:spacing w:before="120"/>
        <w:rPr>
          <w:rFonts w:ascii="Times New Roman" w:hAnsi="Times New Roman"/>
          <w:b/>
        </w:rPr>
      </w:pPr>
    </w:p>
    <w:p w:rsidR="003D38DF" w:rsidRDefault="003D38DF">
      <w:pPr>
        <w:shd w:val="clear" w:color="auto" w:fill="FFFFFF"/>
        <w:spacing w:before="120"/>
        <w:rPr>
          <w:rFonts w:ascii="Times New Roman" w:hAnsi="Times New Roman"/>
          <w:b/>
        </w:rPr>
      </w:pPr>
    </w:p>
    <w:p w:rsidR="003D38DF" w:rsidRDefault="003D38DF">
      <w:pPr>
        <w:shd w:val="clear" w:color="auto" w:fill="FFFFFF"/>
        <w:spacing w:before="120"/>
        <w:rPr>
          <w:rFonts w:ascii="Times New Roman" w:hAnsi="Times New Roman"/>
          <w:b/>
        </w:rPr>
      </w:pPr>
    </w:p>
    <w:p w:rsidR="003D38DF" w:rsidRDefault="003D38DF">
      <w:pPr>
        <w:shd w:val="clear" w:color="auto" w:fill="FFFFFF"/>
        <w:spacing w:before="120"/>
        <w:rPr>
          <w:rFonts w:ascii="Times New Roman" w:hAnsi="Times New Roman"/>
          <w:b/>
        </w:rPr>
      </w:pPr>
    </w:p>
    <w:p w:rsidR="006679A7" w:rsidRDefault="006679A7">
      <w:pPr>
        <w:shd w:val="clear" w:color="auto" w:fill="FFFFFF"/>
        <w:spacing w:before="120"/>
        <w:rPr>
          <w:rFonts w:ascii="Times New Roman" w:hAnsi="Times New Roman"/>
          <w:b/>
        </w:rPr>
      </w:pPr>
    </w:p>
    <w:p w:rsidR="003140ED" w:rsidRPr="00215B9E" w:rsidRDefault="00C24A2A">
      <w:pPr>
        <w:shd w:val="clear" w:color="auto" w:fill="FFFFFF"/>
        <w:spacing w:before="120"/>
        <w:jc w:val="center"/>
        <w:rPr>
          <w:rFonts w:ascii="Times New Roman" w:hAnsi="Times New Roman"/>
        </w:rPr>
      </w:pPr>
      <w:r w:rsidRPr="00215B9E">
        <w:rPr>
          <w:rFonts w:ascii="Times New Roman" w:hAnsi="Times New Roman"/>
          <w:b/>
        </w:rPr>
        <w:lastRenderedPageBreak/>
        <w:t>CHƯƠNG III</w:t>
      </w:r>
    </w:p>
    <w:p w:rsidR="003140ED" w:rsidRPr="00215B9E" w:rsidRDefault="00C24A2A">
      <w:pPr>
        <w:shd w:val="clear" w:color="auto" w:fill="FFFFFF"/>
        <w:spacing w:before="120"/>
        <w:jc w:val="center"/>
        <w:rPr>
          <w:rFonts w:ascii="Times New Roman" w:hAnsi="Times New Roman"/>
          <w:b/>
        </w:rPr>
      </w:pPr>
      <w:r w:rsidRPr="00215B9E">
        <w:rPr>
          <w:rFonts w:ascii="Times New Roman" w:hAnsi="Times New Roman"/>
          <w:b/>
        </w:rPr>
        <w:t>CÁC BIỂU MẪU</w:t>
      </w:r>
    </w:p>
    <w:p w:rsidR="003140ED" w:rsidRPr="00215B9E" w:rsidRDefault="003140ED">
      <w:pPr>
        <w:shd w:val="clear" w:color="auto" w:fill="FFFFFF"/>
        <w:spacing w:before="120"/>
        <w:jc w:val="center"/>
        <w:rPr>
          <w:rFonts w:ascii="Times New Roman" w:hAnsi="Times New Roman"/>
        </w:rPr>
      </w:pPr>
    </w:p>
    <w:p w:rsidR="003140ED" w:rsidRPr="00215B9E" w:rsidRDefault="00C24A2A">
      <w:pPr>
        <w:shd w:val="clear" w:color="auto" w:fill="FFFFFF"/>
        <w:spacing w:before="120"/>
        <w:rPr>
          <w:rFonts w:ascii="Times New Roman" w:hAnsi="Times New Roman"/>
        </w:rPr>
      </w:pPr>
      <w:r w:rsidRPr="00215B9E">
        <w:rPr>
          <w:rFonts w:ascii="Times New Roman" w:hAnsi="Times New Roman"/>
        </w:rPr>
        <w:t>1. Mẫu số 01: Thông tin về nhà đầu tư</w:t>
      </w:r>
    </w:p>
    <w:p w:rsidR="003140ED" w:rsidRPr="00215B9E" w:rsidRDefault="00C24A2A">
      <w:pPr>
        <w:shd w:val="clear" w:color="auto" w:fill="FFFFFF"/>
        <w:spacing w:before="120"/>
        <w:rPr>
          <w:rFonts w:ascii="Times New Roman" w:hAnsi="Times New Roman"/>
        </w:rPr>
      </w:pPr>
      <w:r w:rsidRPr="00215B9E">
        <w:rPr>
          <w:rFonts w:ascii="Times New Roman" w:hAnsi="Times New Roman"/>
        </w:rPr>
        <w:t>2. Mẫu số 02: Năng lực tài chính của nhà đầu tư</w:t>
      </w:r>
    </w:p>
    <w:p w:rsidR="003140ED" w:rsidRPr="00215B9E" w:rsidRDefault="00C24A2A">
      <w:pPr>
        <w:shd w:val="clear" w:color="auto" w:fill="FFFFFF"/>
        <w:spacing w:before="120"/>
        <w:rPr>
          <w:rFonts w:ascii="Times New Roman" w:hAnsi="Times New Roman"/>
        </w:rPr>
      </w:pPr>
      <w:r w:rsidRPr="00215B9E">
        <w:rPr>
          <w:rFonts w:ascii="Times New Roman" w:hAnsi="Times New Roman"/>
        </w:rPr>
        <w:t>3. Mẫu số 03: Kinh nghiệm thực hiện dự án tương tự</w:t>
      </w:r>
    </w:p>
    <w:p w:rsidR="003140ED" w:rsidRPr="00215B9E" w:rsidRDefault="00C24A2A">
      <w:pPr>
        <w:shd w:val="clear" w:color="auto" w:fill="FFFFFF"/>
        <w:spacing w:before="120"/>
        <w:rPr>
          <w:rFonts w:ascii="Times New Roman" w:hAnsi="Times New Roman"/>
        </w:rPr>
      </w:pPr>
      <w:r w:rsidRPr="00215B9E">
        <w:rPr>
          <w:rFonts w:ascii="Times New Roman" w:hAnsi="Times New Roman"/>
        </w:rPr>
        <w:t> </w:t>
      </w: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3140ED" w:rsidRPr="00215B9E" w:rsidRDefault="003140ED">
      <w:pPr>
        <w:shd w:val="clear" w:color="auto" w:fill="FFFFFF"/>
        <w:spacing w:before="120"/>
        <w:rPr>
          <w:rFonts w:ascii="Times New Roman" w:hAnsi="Times New Roman"/>
        </w:rPr>
      </w:pPr>
    </w:p>
    <w:p w:rsidR="002D16AF" w:rsidRPr="002D16AF" w:rsidRDefault="002D16AF" w:rsidP="002D16AF">
      <w:pPr>
        <w:spacing w:before="120"/>
        <w:jc w:val="right"/>
        <w:rPr>
          <w:rFonts w:ascii="Times New Roman" w:hAnsi="Times New Roman"/>
          <w:b/>
        </w:rPr>
      </w:pPr>
      <w:bookmarkStart w:id="18" w:name="bookmark=id.35nkun2" w:colFirst="0" w:colLast="0"/>
      <w:bookmarkStart w:id="19" w:name="chuong_pl_1_3"/>
      <w:bookmarkEnd w:id="18"/>
      <w:r w:rsidRPr="002D16AF">
        <w:rPr>
          <w:rFonts w:ascii="Times New Roman" w:hAnsi="Times New Roman"/>
          <w:b/>
        </w:rPr>
        <w:lastRenderedPageBreak/>
        <w:t>Mẫu số 01</w:t>
      </w:r>
      <w:bookmarkEnd w:id="19"/>
    </w:p>
    <w:p w:rsidR="002D16AF" w:rsidRPr="002D16AF" w:rsidRDefault="002D16AF" w:rsidP="002D16AF">
      <w:pPr>
        <w:spacing w:before="120"/>
        <w:jc w:val="center"/>
        <w:rPr>
          <w:rFonts w:ascii="Times New Roman" w:hAnsi="Times New Roman"/>
          <w:b/>
        </w:rPr>
      </w:pPr>
      <w:bookmarkStart w:id="20" w:name="chuong_pl_1_3_name"/>
      <w:r w:rsidRPr="002D16AF">
        <w:rPr>
          <w:rFonts w:ascii="Times New Roman" w:hAnsi="Times New Roman"/>
          <w:b/>
        </w:rPr>
        <w:t>THÔNG TIN VỀ NHÀ ĐẦU TƯ VÀ CÁC ĐỐI TÁC CÙNG THỰC HIỆN</w:t>
      </w:r>
      <w:bookmarkEnd w:id="20"/>
    </w:p>
    <w:p w:rsidR="002D16AF" w:rsidRPr="002D16AF" w:rsidRDefault="002D16AF" w:rsidP="002D16AF">
      <w:pPr>
        <w:spacing w:before="120"/>
        <w:rPr>
          <w:rFonts w:ascii="Times New Roman" w:hAnsi="Times New Roman"/>
          <w:b/>
        </w:rPr>
      </w:pPr>
      <w:r w:rsidRPr="002D16AF">
        <w:rPr>
          <w:rFonts w:ascii="Times New Roman" w:hAnsi="Times New Roman"/>
          <w:b/>
        </w:rPr>
        <w:t>I. Thông tin về nhà đầu tư/thành viên liên danh</w:t>
      </w:r>
      <w:r w:rsidRPr="002D16AF">
        <w:rPr>
          <w:rFonts w:ascii="Times New Roman" w:hAnsi="Times New Roman"/>
          <w:b/>
          <w:vertAlign w:val="superscript"/>
        </w:rPr>
        <w:t>(1)</w:t>
      </w:r>
    </w:p>
    <w:p w:rsidR="002D16AF" w:rsidRPr="002D16AF" w:rsidRDefault="002D16AF" w:rsidP="002D16AF">
      <w:pPr>
        <w:spacing w:before="120"/>
        <w:rPr>
          <w:rFonts w:ascii="Times New Roman" w:hAnsi="Times New Roman"/>
        </w:rPr>
      </w:pPr>
      <w:r w:rsidRPr="002D16AF">
        <w:rPr>
          <w:rFonts w:ascii="Times New Roman" w:hAnsi="Times New Roman"/>
        </w:rPr>
        <w:t>1. Tên nhà đầu tư/thành viên liên danh:</w:t>
      </w:r>
    </w:p>
    <w:p w:rsidR="002D16AF" w:rsidRPr="002D16AF" w:rsidRDefault="002D16AF" w:rsidP="002D16AF">
      <w:pPr>
        <w:spacing w:before="120"/>
        <w:rPr>
          <w:rFonts w:ascii="Times New Roman" w:hAnsi="Times New Roman"/>
        </w:rPr>
      </w:pPr>
      <w:r w:rsidRPr="002D16AF">
        <w:rPr>
          <w:rFonts w:ascii="Times New Roman" w:hAnsi="Times New Roman"/>
        </w:rPr>
        <w:t>2. Quốc gia nơi đăng ký hoạt động của nhà đầu tư/thành viên liên danh:</w:t>
      </w:r>
    </w:p>
    <w:p w:rsidR="002D16AF" w:rsidRPr="002D16AF" w:rsidRDefault="002D16AF" w:rsidP="002D16AF">
      <w:pPr>
        <w:spacing w:before="120"/>
        <w:rPr>
          <w:rFonts w:ascii="Times New Roman" w:hAnsi="Times New Roman"/>
        </w:rPr>
      </w:pPr>
      <w:r w:rsidRPr="002D16AF">
        <w:rPr>
          <w:rFonts w:ascii="Times New Roman" w:hAnsi="Times New Roman"/>
        </w:rPr>
        <w:t>3. Năm thành lập:</w:t>
      </w:r>
    </w:p>
    <w:p w:rsidR="002D16AF" w:rsidRPr="002D16AF" w:rsidRDefault="002D16AF" w:rsidP="002D16AF">
      <w:pPr>
        <w:spacing w:before="120"/>
        <w:rPr>
          <w:rFonts w:ascii="Times New Roman" w:hAnsi="Times New Roman"/>
        </w:rPr>
      </w:pPr>
      <w:r w:rsidRPr="002D16AF">
        <w:rPr>
          <w:rFonts w:ascii="Times New Roman" w:hAnsi="Times New Roman"/>
        </w:rPr>
        <w:t>4. Địa chỉ hợp pháp của nhà đầu tư/thành viên liên danh tại quốc gia đăng ký:</w:t>
      </w:r>
    </w:p>
    <w:p w:rsidR="002D16AF" w:rsidRPr="002D16AF" w:rsidRDefault="002D16AF" w:rsidP="002D16AF">
      <w:pPr>
        <w:spacing w:before="120"/>
        <w:rPr>
          <w:rFonts w:ascii="Times New Roman" w:hAnsi="Times New Roman"/>
        </w:rPr>
      </w:pPr>
      <w:r w:rsidRPr="002D16AF">
        <w:rPr>
          <w:rFonts w:ascii="Times New Roman" w:hAnsi="Times New Roman"/>
        </w:rPr>
        <w:t>5. Thông tin về đại diện hợp pháp của nhà đầu tư/thành viên liên danh:</w:t>
      </w:r>
    </w:p>
    <w:p w:rsidR="002D16AF" w:rsidRPr="002D16AF" w:rsidRDefault="002D16AF" w:rsidP="002D16AF">
      <w:pPr>
        <w:spacing w:before="120"/>
        <w:rPr>
          <w:rFonts w:ascii="Times New Roman" w:hAnsi="Times New Roman"/>
        </w:rPr>
      </w:pPr>
      <w:r w:rsidRPr="002D16AF">
        <w:rPr>
          <w:rFonts w:ascii="Times New Roman" w:hAnsi="Times New Roman"/>
        </w:rPr>
        <w:t>- Tên:</w:t>
      </w:r>
    </w:p>
    <w:p w:rsidR="002D16AF" w:rsidRPr="002D16AF" w:rsidRDefault="002D16AF" w:rsidP="002D16AF">
      <w:pPr>
        <w:spacing w:before="120"/>
        <w:rPr>
          <w:rFonts w:ascii="Times New Roman" w:hAnsi="Times New Roman"/>
        </w:rPr>
      </w:pPr>
      <w:r w:rsidRPr="002D16AF">
        <w:rPr>
          <w:rFonts w:ascii="Times New Roman" w:hAnsi="Times New Roman"/>
        </w:rPr>
        <w:t>- Địa chỉ:</w:t>
      </w:r>
    </w:p>
    <w:p w:rsidR="002D16AF" w:rsidRPr="002D16AF" w:rsidRDefault="002D16AF" w:rsidP="002D16AF">
      <w:pPr>
        <w:spacing w:before="120"/>
        <w:rPr>
          <w:rFonts w:ascii="Times New Roman" w:hAnsi="Times New Roman"/>
        </w:rPr>
      </w:pPr>
      <w:r w:rsidRPr="002D16AF">
        <w:rPr>
          <w:rFonts w:ascii="Times New Roman" w:hAnsi="Times New Roman"/>
        </w:rPr>
        <w:t>- Số điện thoại/fax:</w:t>
      </w:r>
    </w:p>
    <w:p w:rsidR="002D16AF" w:rsidRPr="002D16AF" w:rsidRDefault="002D16AF" w:rsidP="002D16AF">
      <w:pPr>
        <w:spacing w:before="120"/>
        <w:rPr>
          <w:rFonts w:ascii="Times New Roman" w:hAnsi="Times New Roman"/>
        </w:rPr>
      </w:pPr>
      <w:r w:rsidRPr="002D16AF">
        <w:rPr>
          <w:rFonts w:ascii="Times New Roman" w:hAnsi="Times New Roman"/>
        </w:rPr>
        <w:t>- Địa chỉ e-mail:</w:t>
      </w:r>
    </w:p>
    <w:p w:rsidR="002D16AF" w:rsidRPr="002D16AF" w:rsidRDefault="002D16AF" w:rsidP="002D16AF">
      <w:pPr>
        <w:spacing w:before="120"/>
        <w:rPr>
          <w:rFonts w:ascii="Times New Roman" w:hAnsi="Times New Roman"/>
        </w:rPr>
      </w:pPr>
      <w:r w:rsidRPr="002D16AF">
        <w:rPr>
          <w:rFonts w:ascii="Times New Roman" w:hAnsi="Times New Roman"/>
        </w:rPr>
        <w:t>6. Tỷ lệ góp vốn trong liên danh dự kiến:</w:t>
      </w:r>
    </w:p>
    <w:p w:rsidR="002D16AF" w:rsidRPr="002D16AF" w:rsidRDefault="002D16AF" w:rsidP="002D16AF">
      <w:pPr>
        <w:spacing w:before="120"/>
        <w:rPr>
          <w:rFonts w:ascii="Times New Roman" w:hAnsi="Times New Roman"/>
          <w:b/>
        </w:rPr>
      </w:pPr>
      <w:r w:rsidRPr="002D16AF">
        <w:rPr>
          <w:rFonts w:ascii="Times New Roman" w:hAnsi="Times New Roman"/>
          <w:b/>
        </w:rPr>
        <w:t>II. Thông tin về các đối tác cùng thực hiện</w:t>
      </w:r>
    </w:p>
    <w:tbl>
      <w:tblPr>
        <w:tblW w:w="0" w:type="auto"/>
        <w:tblCellMar>
          <w:left w:w="0" w:type="dxa"/>
          <w:right w:w="0" w:type="dxa"/>
        </w:tblCellMar>
        <w:tblLook w:val="0000" w:firstRow="0" w:lastRow="0" w:firstColumn="0" w:lastColumn="0" w:noHBand="0" w:noVBand="0"/>
      </w:tblPr>
      <w:tblGrid>
        <w:gridCol w:w="733"/>
        <w:gridCol w:w="1712"/>
        <w:gridCol w:w="1513"/>
        <w:gridCol w:w="2077"/>
        <w:gridCol w:w="1499"/>
        <w:gridCol w:w="1528"/>
      </w:tblGrid>
      <w:tr w:rsidR="002D16AF" w:rsidRPr="002D16AF" w:rsidTr="00F54CCE">
        <w:tc>
          <w:tcPr>
            <w:tcW w:w="40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b/>
              </w:rPr>
            </w:pPr>
            <w:r w:rsidRPr="002D16AF">
              <w:rPr>
                <w:rFonts w:ascii="Times New Roman" w:hAnsi="Times New Roman"/>
                <w:b/>
              </w:rPr>
              <w:t>TT</w:t>
            </w:r>
          </w:p>
        </w:tc>
        <w:tc>
          <w:tcPr>
            <w:tcW w:w="94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b/>
              </w:rPr>
            </w:pPr>
            <w:r w:rsidRPr="002D16AF">
              <w:rPr>
                <w:rFonts w:ascii="Times New Roman" w:hAnsi="Times New Roman"/>
                <w:b/>
              </w:rPr>
              <w:t>Tên đối tác</w:t>
            </w:r>
            <w:r w:rsidRPr="002D16AF">
              <w:rPr>
                <w:rFonts w:ascii="Times New Roman" w:hAnsi="Times New Roman"/>
                <w:b/>
                <w:vertAlign w:val="superscript"/>
              </w:rPr>
              <w:t>(2)</w:t>
            </w:r>
          </w:p>
        </w:tc>
        <w:tc>
          <w:tcPr>
            <w:tcW w:w="835"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b/>
              </w:rPr>
            </w:pPr>
            <w:r w:rsidRPr="002D16AF">
              <w:rPr>
                <w:rFonts w:ascii="Times New Roman" w:hAnsi="Times New Roman"/>
                <w:b/>
              </w:rPr>
              <w:t>Quốc gia nơi đăng ký hoạt động</w:t>
            </w:r>
          </w:p>
        </w:tc>
        <w:tc>
          <w:tcPr>
            <w:tcW w:w="1146"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b/>
              </w:rPr>
            </w:pPr>
            <w:r w:rsidRPr="002D16AF">
              <w:rPr>
                <w:rFonts w:ascii="Times New Roman" w:hAnsi="Times New Roman"/>
                <w:b/>
              </w:rPr>
              <w:t>Vai trò tham gia</w:t>
            </w:r>
            <w:r w:rsidRPr="002D16AF">
              <w:rPr>
                <w:rFonts w:ascii="Times New Roman" w:hAnsi="Times New Roman"/>
                <w:b/>
                <w:vertAlign w:val="superscript"/>
              </w:rPr>
              <w:t>(3)</w:t>
            </w:r>
          </w:p>
        </w:tc>
        <w:tc>
          <w:tcPr>
            <w:tcW w:w="827"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b/>
              </w:rPr>
            </w:pPr>
            <w:r w:rsidRPr="002D16AF">
              <w:rPr>
                <w:rFonts w:ascii="Times New Roman" w:hAnsi="Times New Roman"/>
                <w:b/>
              </w:rPr>
              <w:t>Người đại diện theo pháp luật</w:t>
            </w:r>
          </w:p>
        </w:tc>
        <w:tc>
          <w:tcPr>
            <w:tcW w:w="843" w:type="pct"/>
            <w:tcBorders>
              <w:top w:val="single" w:sz="4" w:space="0" w:color="auto"/>
              <w:left w:val="single" w:sz="4" w:space="0" w:color="auto"/>
              <w:bottom w:val="nil"/>
              <w:right w:val="single" w:sz="4" w:space="0" w:color="auto"/>
            </w:tcBorders>
            <w:shd w:val="clear" w:color="auto" w:fill="FFFFFF"/>
            <w:vAlign w:val="center"/>
          </w:tcPr>
          <w:p w:rsidR="002D16AF" w:rsidRPr="002D16AF" w:rsidRDefault="002D16AF" w:rsidP="00F54CCE">
            <w:pPr>
              <w:spacing w:before="120"/>
              <w:jc w:val="center"/>
              <w:rPr>
                <w:rFonts w:ascii="Times New Roman" w:hAnsi="Times New Roman"/>
                <w:b/>
              </w:rPr>
            </w:pPr>
            <w:r w:rsidRPr="002D16AF">
              <w:rPr>
                <w:rFonts w:ascii="Times New Roman" w:hAnsi="Times New Roman"/>
                <w:b/>
              </w:rPr>
              <w:t>Hợp đồng hoặc văn bản thỏa thuận với đối tác</w:t>
            </w:r>
            <w:r w:rsidRPr="002D16AF">
              <w:rPr>
                <w:rFonts w:ascii="Times New Roman" w:hAnsi="Times New Roman"/>
                <w:b/>
                <w:vertAlign w:val="superscript"/>
              </w:rPr>
              <w:t>(4)</w:t>
            </w:r>
          </w:p>
        </w:tc>
      </w:tr>
      <w:tr w:rsidR="002D16AF" w:rsidRPr="002D16AF" w:rsidTr="00F54CCE">
        <w:tc>
          <w:tcPr>
            <w:tcW w:w="40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r w:rsidRPr="002D16AF">
              <w:rPr>
                <w:rFonts w:ascii="Times New Roman" w:hAnsi="Times New Roman"/>
              </w:rPr>
              <w:t>1</w:t>
            </w:r>
          </w:p>
        </w:tc>
        <w:tc>
          <w:tcPr>
            <w:tcW w:w="94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rPr>
                <w:rFonts w:ascii="Times New Roman" w:hAnsi="Times New Roman"/>
                <w:i/>
              </w:rPr>
            </w:pPr>
            <w:r w:rsidRPr="002D16AF">
              <w:rPr>
                <w:rFonts w:ascii="Times New Roman" w:hAnsi="Times New Roman"/>
                <w:i/>
              </w:rPr>
              <w:t>Công ty 1</w:t>
            </w:r>
          </w:p>
        </w:tc>
        <w:tc>
          <w:tcPr>
            <w:tcW w:w="835"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1146"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rPr>
                <w:rFonts w:ascii="Times New Roman" w:hAnsi="Times New Roman"/>
                <w:i/>
              </w:rPr>
            </w:pPr>
            <w:r w:rsidRPr="002D16AF">
              <w:rPr>
                <w:rFonts w:ascii="Times New Roman" w:hAnsi="Times New Roman"/>
                <w:i/>
              </w:rPr>
              <w:t>[Tổ chức cung cấp tài chính]</w:t>
            </w:r>
          </w:p>
        </w:tc>
        <w:tc>
          <w:tcPr>
            <w:tcW w:w="827"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843" w:type="pct"/>
            <w:tcBorders>
              <w:top w:val="single" w:sz="4" w:space="0" w:color="auto"/>
              <w:left w:val="single" w:sz="4" w:space="0" w:color="auto"/>
              <w:bottom w:val="nil"/>
              <w:right w:val="single" w:sz="4" w:space="0" w:color="auto"/>
            </w:tcBorders>
            <w:shd w:val="clear" w:color="auto" w:fill="FFFFFF"/>
            <w:vAlign w:val="center"/>
          </w:tcPr>
          <w:p w:rsidR="002D16AF" w:rsidRPr="002D16AF" w:rsidRDefault="002D16AF" w:rsidP="00F54CCE">
            <w:pPr>
              <w:spacing w:before="120"/>
              <w:jc w:val="center"/>
              <w:rPr>
                <w:rFonts w:ascii="Times New Roman" w:hAnsi="Times New Roman"/>
              </w:rPr>
            </w:pPr>
          </w:p>
        </w:tc>
      </w:tr>
      <w:tr w:rsidR="002D16AF" w:rsidRPr="002D16AF" w:rsidTr="00F54CCE">
        <w:tc>
          <w:tcPr>
            <w:tcW w:w="40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r w:rsidRPr="002D16AF">
              <w:rPr>
                <w:rFonts w:ascii="Times New Roman" w:hAnsi="Times New Roman"/>
              </w:rPr>
              <w:t>2</w:t>
            </w:r>
          </w:p>
        </w:tc>
        <w:tc>
          <w:tcPr>
            <w:tcW w:w="94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rPr>
                <w:rFonts w:ascii="Times New Roman" w:hAnsi="Times New Roman"/>
                <w:i/>
              </w:rPr>
            </w:pPr>
            <w:r w:rsidRPr="002D16AF">
              <w:rPr>
                <w:rFonts w:ascii="Times New Roman" w:hAnsi="Times New Roman"/>
                <w:i/>
              </w:rPr>
              <w:t>Công ty 2</w:t>
            </w:r>
          </w:p>
        </w:tc>
        <w:tc>
          <w:tcPr>
            <w:tcW w:w="835"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1146"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rPr>
                <w:rFonts w:ascii="Times New Roman" w:hAnsi="Times New Roman"/>
                <w:i/>
              </w:rPr>
            </w:pPr>
            <w:r w:rsidRPr="002D16AF">
              <w:rPr>
                <w:rFonts w:ascii="Times New Roman" w:hAnsi="Times New Roman"/>
                <w:i/>
              </w:rPr>
              <w:t>[Nhà thầu xây dựng]</w:t>
            </w:r>
          </w:p>
        </w:tc>
        <w:tc>
          <w:tcPr>
            <w:tcW w:w="827"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843" w:type="pct"/>
            <w:tcBorders>
              <w:top w:val="single" w:sz="4" w:space="0" w:color="auto"/>
              <w:left w:val="single" w:sz="4" w:space="0" w:color="auto"/>
              <w:bottom w:val="nil"/>
              <w:right w:val="single" w:sz="4" w:space="0" w:color="auto"/>
            </w:tcBorders>
            <w:shd w:val="clear" w:color="auto" w:fill="FFFFFF"/>
            <w:vAlign w:val="center"/>
          </w:tcPr>
          <w:p w:rsidR="002D16AF" w:rsidRPr="002D16AF" w:rsidRDefault="002D16AF" w:rsidP="00F54CCE">
            <w:pPr>
              <w:spacing w:before="120"/>
              <w:jc w:val="center"/>
              <w:rPr>
                <w:rFonts w:ascii="Times New Roman" w:hAnsi="Times New Roman"/>
              </w:rPr>
            </w:pPr>
          </w:p>
        </w:tc>
      </w:tr>
      <w:tr w:rsidR="002D16AF" w:rsidRPr="002D16AF" w:rsidTr="00F54CCE">
        <w:tc>
          <w:tcPr>
            <w:tcW w:w="40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r w:rsidRPr="002D16AF">
              <w:rPr>
                <w:rFonts w:ascii="Times New Roman" w:hAnsi="Times New Roman"/>
              </w:rPr>
              <w:t>3</w:t>
            </w:r>
          </w:p>
        </w:tc>
        <w:tc>
          <w:tcPr>
            <w:tcW w:w="944"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rPr>
                <w:rFonts w:ascii="Times New Roman" w:hAnsi="Times New Roman"/>
                <w:i/>
              </w:rPr>
            </w:pPr>
            <w:r w:rsidRPr="002D16AF">
              <w:rPr>
                <w:rFonts w:ascii="Times New Roman" w:hAnsi="Times New Roman"/>
                <w:i/>
              </w:rPr>
              <w:t>Công ty 3</w:t>
            </w:r>
          </w:p>
        </w:tc>
        <w:tc>
          <w:tcPr>
            <w:tcW w:w="835"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1146"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rPr>
                <w:rFonts w:ascii="Times New Roman" w:hAnsi="Times New Roman"/>
                <w:i/>
              </w:rPr>
            </w:pPr>
            <w:r w:rsidRPr="002D16AF">
              <w:rPr>
                <w:rFonts w:ascii="Times New Roman" w:hAnsi="Times New Roman"/>
                <w:i/>
              </w:rPr>
              <w:t>[Nhà thầu vận hành/ Quản lý]</w:t>
            </w:r>
          </w:p>
        </w:tc>
        <w:tc>
          <w:tcPr>
            <w:tcW w:w="827" w:type="pct"/>
            <w:tcBorders>
              <w:top w:val="single" w:sz="4" w:space="0" w:color="auto"/>
              <w:left w:val="single" w:sz="4" w:space="0" w:color="auto"/>
              <w:bottom w:val="nil"/>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843" w:type="pct"/>
            <w:tcBorders>
              <w:top w:val="single" w:sz="4" w:space="0" w:color="auto"/>
              <w:left w:val="single" w:sz="4" w:space="0" w:color="auto"/>
              <w:bottom w:val="nil"/>
              <w:right w:val="single" w:sz="4" w:space="0" w:color="auto"/>
            </w:tcBorders>
            <w:shd w:val="clear" w:color="auto" w:fill="FFFFFF"/>
            <w:vAlign w:val="center"/>
          </w:tcPr>
          <w:p w:rsidR="002D16AF" w:rsidRPr="002D16AF" w:rsidRDefault="002D16AF" w:rsidP="00F54CCE">
            <w:pPr>
              <w:spacing w:before="120"/>
              <w:jc w:val="center"/>
              <w:rPr>
                <w:rFonts w:ascii="Times New Roman" w:hAnsi="Times New Roman"/>
              </w:rPr>
            </w:pPr>
          </w:p>
        </w:tc>
      </w:tr>
      <w:tr w:rsidR="002D16AF" w:rsidRPr="002D16AF" w:rsidTr="00F54CCE">
        <w:tc>
          <w:tcPr>
            <w:tcW w:w="404" w:type="pct"/>
            <w:tcBorders>
              <w:top w:val="single" w:sz="4" w:space="0" w:color="auto"/>
              <w:left w:val="single" w:sz="4" w:space="0" w:color="auto"/>
              <w:bottom w:val="single" w:sz="4" w:space="0" w:color="auto"/>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944" w:type="pct"/>
            <w:tcBorders>
              <w:top w:val="single" w:sz="4" w:space="0" w:color="auto"/>
              <w:left w:val="single" w:sz="4" w:space="0" w:color="auto"/>
              <w:bottom w:val="single" w:sz="4" w:space="0" w:color="auto"/>
              <w:right w:val="nil"/>
            </w:tcBorders>
            <w:shd w:val="clear" w:color="auto" w:fill="FFFFFF"/>
            <w:vAlign w:val="center"/>
          </w:tcPr>
          <w:p w:rsidR="002D16AF" w:rsidRPr="002D16AF" w:rsidRDefault="002D16AF" w:rsidP="00F54CCE">
            <w:pPr>
              <w:spacing w:before="120"/>
              <w:rPr>
                <w:rFonts w:ascii="Times New Roman" w:hAnsi="Times New Roman"/>
              </w:rPr>
            </w:pPr>
            <w:r w:rsidRPr="002D16AF">
              <w:rPr>
                <w:rFonts w:ascii="Times New Roman" w:hAnsi="Times New Roman"/>
              </w:rPr>
              <w:t>…..</w:t>
            </w:r>
          </w:p>
        </w:tc>
        <w:tc>
          <w:tcPr>
            <w:tcW w:w="835" w:type="pct"/>
            <w:tcBorders>
              <w:top w:val="single" w:sz="4" w:space="0" w:color="auto"/>
              <w:left w:val="single" w:sz="4" w:space="0" w:color="auto"/>
              <w:bottom w:val="single" w:sz="4" w:space="0" w:color="auto"/>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1146" w:type="pct"/>
            <w:tcBorders>
              <w:top w:val="single" w:sz="4" w:space="0" w:color="auto"/>
              <w:left w:val="single" w:sz="4" w:space="0" w:color="auto"/>
              <w:bottom w:val="single" w:sz="4" w:space="0" w:color="auto"/>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827" w:type="pct"/>
            <w:tcBorders>
              <w:top w:val="single" w:sz="4" w:space="0" w:color="auto"/>
              <w:left w:val="single" w:sz="4" w:space="0" w:color="auto"/>
              <w:bottom w:val="single" w:sz="4" w:space="0" w:color="auto"/>
              <w:right w:val="nil"/>
            </w:tcBorders>
            <w:shd w:val="clear" w:color="auto" w:fill="FFFFFF"/>
            <w:vAlign w:val="center"/>
          </w:tcPr>
          <w:p w:rsidR="002D16AF" w:rsidRPr="002D16AF" w:rsidRDefault="002D16AF" w:rsidP="00F54CCE">
            <w:pPr>
              <w:spacing w:before="120"/>
              <w:jc w:val="center"/>
              <w:rPr>
                <w:rFonts w:ascii="Times New Roman" w:hAnsi="Times New Roman"/>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2D16AF" w:rsidRPr="002D16AF" w:rsidRDefault="002D16AF" w:rsidP="00F54CCE">
            <w:pPr>
              <w:spacing w:before="120"/>
              <w:jc w:val="center"/>
              <w:rPr>
                <w:rFonts w:ascii="Times New Roman" w:hAnsi="Times New Roman"/>
              </w:rPr>
            </w:pPr>
          </w:p>
        </w:tc>
      </w:tr>
    </w:tbl>
    <w:p w:rsidR="002D16AF" w:rsidRPr="002D16AF" w:rsidRDefault="002D16AF" w:rsidP="002D16AF">
      <w:pPr>
        <w:spacing w:before="120"/>
        <w:ind w:firstLine="709"/>
        <w:rPr>
          <w:rFonts w:ascii="Times New Roman" w:hAnsi="Times New Roman"/>
        </w:rPr>
      </w:pPr>
      <w:r w:rsidRPr="002D16AF">
        <w:rPr>
          <w:rFonts w:ascii="Times New Roman" w:hAnsi="Times New Roman"/>
        </w:rPr>
        <w:t>Ghi chú:</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(1) Trường hợp nhà đầu tư liên danh thì từng thành viên liên danh phải kê khai theo Mẫu này. Đồng thời, nhà đầu tư phải nộp kèm theo bản sao văn bản thỏa thuận giữa các thành viên liên danh về việc thực hiện dự án trong đó nêu rõ tỷ lệ góp vốn trong liên danh dự kiến.</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Nhà đầu tư/thành viên liên danh cần nộp kèm theo bản chụp một trong các tài liệu sau đây: Giấy chứng nhận đăng ký doanh nghiệp, quyết định thành lập hoặc tài liệu có giá trị tương đương do cơ quan có thẩm quyền của nước mà nhà đầu tư đang hoạt động cấp.</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(2) Nhà đầu tư ghi cụ thể tên của các đối tác tham gia thực hiện dự án.</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lastRenderedPageBreak/>
        <w:t>(3) Nhà đầu tư ghi cụ thể vai trò tham gia của từng đối tác.</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 Nhà đầu tư ghi cụ thể số hợp đồng hoặc văn bản thỏa thuận, kèm theo bản chụp được chứng thực các tài liệu đó.</w:t>
      </w:r>
    </w:p>
    <w:p w:rsidR="002D16AF" w:rsidRPr="002D16AF" w:rsidRDefault="002D16AF" w:rsidP="002D16AF">
      <w:pPr>
        <w:spacing w:before="120"/>
        <w:rPr>
          <w:rFonts w:ascii="Times New Roman" w:hAnsi="Times New Roman"/>
        </w:rPr>
      </w:pPr>
    </w:p>
    <w:p w:rsidR="002D16AF" w:rsidRDefault="002D16AF" w:rsidP="002D16AF">
      <w:pPr>
        <w:spacing w:before="120"/>
        <w:jc w:val="right"/>
        <w:rPr>
          <w:rFonts w:ascii="Times New Roman" w:hAnsi="Times New Roman"/>
          <w:b/>
        </w:rPr>
      </w:pPr>
      <w:bookmarkStart w:id="21" w:name="chuong_pl_2_3"/>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Default="002D16AF" w:rsidP="002D16AF">
      <w:pPr>
        <w:spacing w:before="120"/>
        <w:jc w:val="right"/>
        <w:rPr>
          <w:rFonts w:ascii="Times New Roman" w:hAnsi="Times New Roman"/>
          <w:b/>
        </w:rPr>
      </w:pPr>
    </w:p>
    <w:p w:rsidR="002D16AF" w:rsidRPr="002D16AF" w:rsidRDefault="002D16AF" w:rsidP="002D16AF">
      <w:pPr>
        <w:spacing w:before="120"/>
        <w:jc w:val="right"/>
        <w:rPr>
          <w:rFonts w:ascii="Times New Roman" w:hAnsi="Times New Roman"/>
          <w:b/>
        </w:rPr>
      </w:pPr>
      <w:r w:rsidRPr="002D16AF">
        <w:rPr>
          <w:rFonts w:ascii="Times New Roman" w:hAnsi="Times New Roman"/>
          <w:b/>
        </w:rPr>
        <w:lastRenderedPageBreak/>
        <w:t>Mẫu số 02</w:t>
      </w:r>
      <w:bookmarkEnd w:id="21"/>
    </w:p>
    <w:p w:rsidR="002D16AF" w:rsidRPr="002D16AF" w:rsidRDefault="002D16AF" w:rsidP="002D16AF">
      <w:pPr>
        <w:spacing w:before="120"/>
        <w:jc w:val="center"/>
        <w:rPr>
          <w:rFonts w:ascii="Times New Roman" w:hAnsi="Times New Roman"/>
          <w:b/>
        </w:rPr>
      </w:pPr>
      <w:bookmarkStart w:id="22" w:name="chuong_pl_2_3_name"/>
      <w:r w:rsidRPr="002D16AF">
        <w:rPr>
          <w:rFonts w:ascii="Times New Roman" w:hAnsi="Times New Roman"/>
          <w:b/>
        </w:rPr>
        <w:t>NĂNG LỰC TÀI CHÍNH CỦA NHÀ ĐẦU TƯ</w:t>
      </w:r>
      <w:bookmarkEnd w:id="22"/>
      <w:r w:rsidRPr="002D16AF">
        <w:rPr>
          <w:rFonts w:ascii="Times New Roman" w:hAnsi="Times New Roman"/>
          <w:b/>
          <w:vertAlign w:val="superscript"/>
        </w:rPr>
        <w:t>(1)</w:t>
      </w:r>
    </w:p>
    <w:p w:rsidR="002D16AF" w:rsidRPr="002D16AF" w:rsidRDefault="002D16AF" w:rsidP="002D16AF">
      <w:pPr>
        <w:spacing w:before="120"/>
        <w:rPr>
          <w:rFonts w:ascii="Times New Roman" w:hAnsi="Times New Roman"/>
          <w:b/>
        </w:rPr>
      </w:pPr>
      <w:r w:rsidRPr="002D16AF">
        <w:rPr>
          <w:rFonts w:ascii="Times New Roman" w:hAnsi="Times New Roman"/>
          <w:b/>
        </w:rPr>
        <w:t>1. Tên nhà đầu tư/thành viên liên danh:</w:t>
      </w:r>
    </w:p>
    <w:p w:rsidR="002D16AF" w:rsidRPr="002D16AF" w:rsidRDefault="002D16AF" w:rsidP="002D16AF">
      <w:pPr>
        <w:spacing w:before="120"/>
        <w:rPr>
          <w:rFonts w:ascii="Times New Roman" w:hAnsi="Times New Roman"/>
          <w:b/>
        </w:rPr>
      </w:pPr>
      <w:r w:rsidRPr="002D16AF">
        <w:rPr>
          <w:rFonts w:ascii="Times New Roman" w:hAnsi="Times New Roman"/>
          <w:b/>
        </w:rPr>
        <w:t>2. Thông tin về năng lực tài chính của nhà đầu tư/thành viên liên danh:</w:t>
      </w:r>
    </w:p>
    <w:p w:rsidR="002D16AF" w:rsidRPr="002D16AF" w:rsidRDefault="002D16AF" w:rsidP="002D16AF">
      <w:pPr>
        <w:spacing w:before="120"/>
        <w:rPr>
          <w:rFonts w:ascii="Times New Roman" w:hAnsi="Times New Roman"/>
        </w:rPr>
      </w:pPr>
      <w:r w:rsidRPr="002D16AF">
        <w:rPr>
          <w:rFonts w:ascii="Times New Roman" w:hAnsi="Times New Roman"/>
        </w:rPr>
        <w:t xml:space="preserve">a) Tóm tắt các số liệu về tài chính </w:t>
      </w:r>
      <w:r w:rsidRPr="002D16AF">
        <w:rPr>
          <w:rFonts w:ascii="Times New Roman" w:hAnsi="Times New Roman"/>
          <w:vertAlign w:val="superscript"/>
        </w:rPr>
        <w:t>(2)</w:t>
      </w:r>
      <w:r w:rsidRPr="002D16AF">
        <w:rPr>
          <w:rFonts w:ascii="Times New Roman" w:hAnsi="Times New Roman"/>
        </w:rPr>
        <w:t>:</w:t>
      </w:r>
    </w:p>
    <w:tbl>
      <w:tblPr>
        <w:tblW w:w="0" w:type="auto"/>
        <w:tblCellMar>
          <w:left w:w="0" w:type="dxa"/>
          <w:right w:w="0" w:type="dxa"/>
        </w:tblCellMar>
        <w:tblLook w:val="0000" w:firstRow="0" w:lastRow="0" w:firstColumn="0" w:lastColumn="0" w:noHBand="0" w:noVBand="0"/>
      </w:tblPr>
      <w:tblGrid>
        <w:gridCol w:w="801"/>
        <w:gridCol w:w="4303"/>
        <w:gridCol w:w="3958"/>
      </w:tblGrid>
      <w:tr w:rsidR="002D16AF" w:rsidRPr="002D16AF" w:rsidTr="00F54CCE">
        <w:tc>
          <w:tcPr>
            <w:tcW w:w="442"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jc w:val="center"/>
              <w:rPr>
                <w:rFonts w:ascii="Times New Roman" w:hAnsi="Times New Roman"/>
                <w:b/>
              </w:rPr>
            </w:pPr>
            <w:r w:rsidRPr="002D16AF">
              <w:rPr>
                <w:rFonts w:ascii="Times New Roman" w:hAnsi="Times New Roman"/>
                <w:b/>
              </w:rPr>
              <w:t>STT</w:t>
            </w:r>
          </w:p>
        </w:tc>
        <w:tc>
          <w:tcPr>
            <w:tcW w:w="2374"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jc w:val="center"/>
              <w:rPr>
                <w:rFonts w:ascii="Times New Roman" w:hAnsi="Times New Roman"/>
                <w:b/>
              </w:rPr>
            </w:pPr>
            <w:r w:rsidRPr="002D16AF">
              <w:rPr>
                <w:rFonts w:ascii="Times New Roman" w:hAnsi="Times New Roman"/>
                <w:b/>
              </w:rPr>
              <w:t>Nội dung</w:t>
            </w:r>
          </w:p>
        </w:tc>
        <w:tc>
          <w:tcPr>
            <w:tcW w:w="2184" w:type="pct"/>
            <w:tcBorders>
              <w:top w:val="single" w:sz="4" w:space="0" w:color="auto"/>
              <w:left w:val="single" w:sz="4" w:space="0" w:color="auto"/>
              <w:bottom w:val="nil"/>
              <w:right w:val="single" w:sz="4" w:space="0" w:color="auto"/>
            </w:tcBorders>
            <w:shd w:val="clear" w:color="auto" w:fill="FFFFFF"/>
          </w:tcPr>
          <w:p w:rsidR="002D16AF" w:rsidRPr="002D16AF" w:rsidRDefault="002D16AF" w:rsidP="00F54CCE">
            <w:pPr>
              <w:spacing w:before="120"/>
              <w:jc w:val="center"/>
              <w:rPr>
                <w:rFonts w:ascii="Times New Roman" w:hAnsi="Times New Roman"/>
                <w:b/>
              </w:rPr>
            </w:pPr>
            <w:r w:rsidRPr="002D16AF">
              <w:rPr>
                <w:rFonts w:ascii="Times New Roman" w:hAnsi="Times New Roman"/>
                <w:b/>
              </w:rPr>
              <w:t>Giá trị</w:t>
            </w:r>
          </w:p>
        </w:tc>
      </w:tr>
      <w:tr w:rsidR="002D16AF" w:rsidRPr="002D16AF" w:rsidTr="00F54CCE">
        <w:trPr>
          <w:trHeight w:val="598"/>
        </w:trPr>
        <w:tc>
          <w:tcPr>
            <w:tcW w:w="442"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1</w:t>
            </w:r>
          </w:p>
        </w:tc>
        <w:tc>
          <w:tcPr>
            <w:tcW w:w="2374"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Tổng vốn chủ sở hữu</w:t>
            </w:r>
          </w:p>
        </w:tc>
        <w:tc>
          <w:tcPr>
            <w:tcW w:w="2184" w:type="pct"/>
            <w:tcBorders>
              <w:top w:val="single" w:sz="4" w:space="0" w:color="auto"/>
              <w:left w:val="single" w:sz="4" w:space="0" w:color="auto"/>
              <w:bottom w:val="nil"/>
              <w:right w:val="single" w:sz="4" w:space="0" w:color="auto"/>
            </w:tcBorders>
            <w:shd w:val="clear" w:color="auto" w:fill="FFFFFF"/>
          </w:tcPr>
          <w:p w:rsidR="002D16AF" w:rsidRPr="002D16AF" w:rsidRDefault="002D16AF" w:rsidP="00F54CCE">
            <w:pPr>
              <w:spacing w:before="120"/>
              <w:rPr>
                <w:rFonts w:ascii="Times New Roman" w:hAnsi="Times New Roman"/>
              </w:rPr>
            </w:pPr>
          </w:p>
        </w:tc>
      </w:tr>
      <w:tr w:rsidR="002D16AF" w:rsidRPr="002D16AF" w:rsidTr="00F54CCE">
        <w:tc>
          <w:tcPr>
            <w:tcW w:w="442"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2</w:t>
            </w:r>
          </w:p>
        </w:tc>
        <w:tc>
          <w:tcPr>
            <w:tcW w:w="2374"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Chi phí liên quan đến kiện tụng (nếu có)</w:t>
            </w:r>
          </w:p>
          <w:p w:rsidR="002D16AF" w:rsidRPr="002D16AF" w:rsidRDefault="002D16AF" w:rsidP="00F54CCE">
            <w:pPr>
              <w:spacing w:before="120"/>
              <w:rPr>
                <w:rFonts w:ascii="Times New Roman" w:hAnsi="Times New Roman"/>
              </w:rPr>
            </w:pPr>
          </w:p>
        </w:tc>
        <w:tc>
          <w:tcPr>
            <w:tcW w:w="2184" w:type="pct"/>
            <w:tcBorders>
              <w:top w:val="single" w:sz="4" w:space="0" w:color="auto"/>
              <w:left w:val="single" w:sz="4" w:space="0" w:color="auto"/>
              <w:bottom w:val="nil"/>
              <w:right w:val="single" w:sz="4" w:space="0" w:color="auto"/>
            </w:tcBorders>
            <w:shd w:val="clear" w:color="auto" w:fill="FFFFFF"/>
          </w:tcPr>
          <w:p w:rsidR="002D16AF" w:rsidRPr="002D16AF" w:rsidRDefault="002D16AF" w:rsidP="00F54CCE">
            <w:pPr>
              <w:spacing w:before="120"/>
              <w:rPr>
                <w:rFonts w:ascii="Times New Roman" w:hAnsi="Times New Roman"/>
              </w:rPr>
            </w:pPr>
          </w:p>
        </w:tc>
      </w:tr>
      <w:tr w:rsidR="002D16AF" w:rsidRPr="002D16AF" w:rsidTr="00F54CCE">
        <w:tc>
          <w:tcPr>
            <w:tcW w:w="442"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3</w:t>
            </w:r>
          </w:p>
        </w:tc>
        <w:tc>
          <w:tcPr>
            <w:tcW w:w="2374"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Vốn chủ sở hữu cam kết cho các dự án đang thực hiện và các khoản đầu tư dài hạn khác (nếu có)</w:t>
            </w:r>
          </w:p>
        </w:tc>
        <w:tc>
          <w:tcPr>
            <w:tcW w:w="2184" w:type="pct"/>
            <w:tcBorders>
              <w:top w:val="single" w:sz="4" w:space="0" w:color="auto"/>
              <w:left w:val="single" w:sz="4" w:space="0" w:color="auto"/>
              <w:bottom w:val="nil"/>
              <w:right w:val="single" w:sz="4" w:space="0" w:color="auto"/>
            </w:tcBorders>
            <w:shd w:val="clear" w:color="auto" w:fill="FFFFFF"/>
          </w:tcPr>
          <w:p w:rsidR="002D16AF" w:rsidRPr="002D16AF" w:rsidRDefault="002D16AF" w:rsidP="00F54CCE">
            <w:pPr>
              <w:spacing w:before="120"/>
              <w:rPr>
                <w:rFonts w:ascii="Times New Roman" w:hAnsi="Times New Roman"/>
              </w:rPr>
            </w:pPr>
          </w:p>
        </w:tc>
      </w:tr>
      <w:tr w:rsidR="002D16AF" w:rsidRPr="002D16AF" w:rsidTr="00F54CCE">
        <w:tc>
          <w:tcPr>
            <w:tcW w:w="442"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4</w:t>
            </w:r>
          </w:p>
        </w:tc>
        <w:tc>
          <w:tcPr>
            <w:tcW w:w="2374" w:type="pct"/>
            <w:tcBorders>
              <w:top w:val="single" w:sz="4" w:space="0" w:color="auto"/>
              <w:left w:val="single" w:sz="4" w:space="0" w:color="auto"/>
              <w:bottom w:val="nil"/>
              <w:righ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Vốn chủ sở hữu phải giữ lại theo quy định</w:t>
            </w:r>
          </w:p>
        </w:tc>
        <w:tc>
          <w:tcPr>
            <w:tcW w:w="2184" w:type="pct"/>
            <w:tcBorders>
              <w:top w:val="single" w:sz="4" w:space="0" w:color="auto"/>
              <w:left w:val="single" w:sz="4" w:space="0" w:color="auto"/>
              <w:bottom w:val="nil"/>
              <w:right w:val="single" w:sz="4" w:space="0" w:color="auto"/>
            </w:tcBorders>
            <w:shd w:val="clear" w:color="auto" w:fill="FFFFFF"/>
          </w:tcPr>
          <w:p w:rsidR="002D16AF" w:rsidRPr="002D16AF" w:rsidRDefault="002D16AF" w:rsidP="00F54CCE">
            <w:pPr>
              <w:spacing w:before="120"/>
              <w:rPr>
                <w:rFonts w:ascii="Times New Roman" w:hAnsi="Times New Roman"/>
              </w:rPr>
            </w:pPr>
          </w:p>
        </w:tc>
      </w:tr>
      <w:tr w:rsidR="002D16AF" w:rsidRPr="002D16AF" w:rsidTr="00F54CCE">
        <w:tc>
          <w:tcPr>
            <w:tcW w:w="442" w:type="pct"/>
            <w:tcBorders>
              <w:top w:val="single" w:sz="4" w:space="0" w:color="auto"/>
              <w:left w:val="single" w:sz="4" w:space="0" w:color="auto"/>
              <w:bottom w:val="single" w:sz="4" w:space="0" w:color="auto"/>
              <w:right w:val="nil"/>
            </w:tcBorders>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5</w:t>
            </w:r>
          </w:p>
        </w:tc>
        <w:tc>
          <w:tcPr>
            <w:tcW w:w="2374" w:type="pct"/>
            <w:tcBorders>
              <w:top w:val="single" w:sz="4" w:space="0" w:color="auto"/>
              <w:left w:val="single" w:sz="4" w:space="0" w:color="auto"/>
              <w:bottom w:val="single" w:sz="4" w:space="0" w:color="auto"/>
              <w:righ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Vốn chủ sở hữu còn lại của nhà đầu tư</w:t>
            </w:r>
          </w:p>
        </w:tc>
        <w:tc>
          <w:tcPr>
            <w:tcW w:w="2184" w:type="pct"/>
            <w:tcBorders>
              <w:top w:val="single" w:sz="4" w:space="0" w:color="auto"/>
              <w:left w:val="single" w:sz="4" w:space="0" w:color="auto"/>
              <w:bottom w:val="single" w:sz="4" w:space="0" w:color="auto"/>
              <w:right w:val="single" w:sz="4" w:space="0" w:color="auto"/>
            </w:tcBorders>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(5) = (1) - (2) - (3) - (4)</w:t>
            </w:r>
          </w:p>
        </w:tc>
      </w:tr>
    </w:tbl>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b) Tài liệu đính kèm</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Đính kèm là tài liệu chứng minh về số liệu tài chính của nhà đầu tư được cập nhật trong khoảng thời gian tối đa 28 ngày trước ngày hết hạn nộp hồ sơ đăng ký thực hiện dự án:</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 Bản sao báo cáo tài chính được kiểm toán trong khoảng thời gian 28 ngày trước ngày hết hạn nộp hồ sơ đăng ký thực hiện dự án (nhà đầu tư có thể sử dụng báo cáo tài chính năm, các báo cáo tài chính giữa niên độ, báo cáo tình hình sử dụng vốn chủ sở hữu).</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thế liên kết như công ty mẹ hoặc công ty con hoặc công ty liên kết với nhà đầu tư hoặc thành viên liên danh.</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 Trường hợp trong khoảng thời gian 28 ngày trước ngày hết hạn nộp hồ sơ đăng ký thực hiện dự án không trùng với kỳ lập báo cáo tài chính hoặc nhà đầu tư không có báo cáo tài chính được kiểm toán trong thời gian này, nhà đầu tư phải cung cấp báo cáo tài chính được kiểm toán tại thời điểm gần nhất.</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 xml:space="preserve">Đồng thời, nhà đầu tư phải kê khai và cung cấp tài liệu chứng minh về sự thay đổi trong các số liệu tài chính từ thời điểm có báo cáo kiểm toán đến thời điểm tham dự thầu (ví dụ như các tài liệu chứng minh việc tăng vốn chủ sở hữu). </w:t>
      </w:r>
      <w:r w:rsidRPr="002D16AF">
        <w:rPr>
          <w:rFonts w:ascii="Times New Roman" w:hAnsi="Times New Roman"/>
        </w:rPr>
        <w:lastRenderedPageBreak/>
        <w:t>Nhà đầu tư phải chịu trách nhiệm về các thông tin đã kê khai. Trường hợp phát hiện thông tin kê khai là không chính xác, làm sai lệch kết quả đánh giá thì nhà đầu tư sẽ bị xử lý theo quy định.</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 Trường hợp nhà đầu tư là tổ chức mới thành lập trong năm, nhà đầu tư phải nộp báo cáo tài chính đã được đơn vị kiểm toán độc lập kiểm toán từ thời điểm thành lập đến trước ngày hết hạn nộp hồ sơ đăng ký thực hiện dự án tối đa 28 ngày.</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Ghi chú:</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(1) Trường hợp nhà đầu tư liên danh thì từng thành viên liên danh phải kê khai theo Mẫu này.</w:t>
      </w:r>
    </w:p>
    <w:p w:rsidR="002D16AF" w:rsidRPr="002D16AF" w:rsidRDefault="002D16AF" w:rsidP="002D16AF">
      <w:pPr>
        <w:spacing w:before="60"/>
        <w:ind w:firstLine="720"/>
        <w:jc w:val="both"/>
        <w:rPr>
          <w:rFonts w:ascii="Times New Roman" w:hAnsi="Times New Roman"/>
        </w:rPr>
      </w:pPr>
      <w:r w:rsidRPr="002D16AF">
        <w:rPr>
          <w:rFonts w:ascii="Times New Roman" w:hAnsi="Times New Roman"/>
        </w:rPr>
        <w:t>(2) Nhà đầu tư phải kê khai trung thực thông tin theo yêu cầu; đồng thời, phải cung cấp các hồ sơ, tài liệu có liên quan theo yêu cầu của Sở KH&amp;ĐT trong quá trình đánh giá năng lực, kinh nghiệm của nhà đầu tư.</w:t>
      </w:r>
    </w:p>
    <w:p w:rsidR="00D06EA4" w:rsidRDefault="00D06EA4" w:rsidP="002D16AF">
      <w:pPr>
        <w:spacing w:before="120"/>
        <w:jc w:val="right"/>
        <w:rPr>
          <w:rFonts w:ascii="Times New Roman" w:hAnsi="Times New Roman"/>
          <w:b/>
        </w:rPr>
      </w:pPr>
      <w:bookmarkStart w:id="23" w:name="chuong_pl_3_4"/>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D06EA4" w:rsidRDefault="00D06EA4" w:rsidP="002D16AF">
      <w:pPr>
        <w:spacing w:before="120"/>
        <w:jc w:val="right"/>
        <w:rPr>
          <w:rFonts w:ascii="Times New Roman" w:hAnsi="Times New Roman"/>
          <w:b/>
        </w:rPr>
      </w:pPr>
    </w:p>
    <w:p w:rsidR="002D16AF" w:rsidRPr="002D16AF" w:rsidRDefault="002D16AF" w:rsidP="002D16AF">
      <w:pPr>
        <w:spacing w:before="120"/>
        <w:jc w:val="right"/>
        <w:rPr>
          <w:rFonts w:ascii="Times New Roman" w:hAnsi="Times New Roman"/>
          <w:b/>
        </w:rPr>
      </w:pPr>
      <w:r w:rsidRPr="002D16AF">
        <w:rPr>
          <w:rFonts w:ascii="Times New Roman" w:hAnsi="Times New Roman"/>
          <w:b/>
        </w:rPr>
        <w:lastRenderedPageBreak/>
        <w:t>Mẫu số 03</w:t>
      </w:r>
      <w:bookmarkEnd w:id="23"/>
    </w:p>
    <w:p w:rsidR="002D16AF" w:rsidRPr="002D16AF" w:rsidRDefault="002D16AF" w:rsidP="002D16AF">
      <w:pPr>
        <w:spacing w:before="120"/>
        <w:jc w:val="center"/>
        <w:rPr>
          <w:rFonts w:ascii="Times New Roman" w:hAnsi="Times New Roman"/>
          <w:b/>
        </w:rPr>
      </w:pPr>
      <w:bookmarkStart w:id="24" w:name="chuong_pl_3_4_name"/>
      <w:r w:rsidRPr="002D16AF">
        <w:rPr>
          <w:rFonts w:ascii="Times New Roman" w:hAnsi="Times New Roman"/>
          <w:b/>
        </w:rPr>
        <w:t>KINH NGHIỆM THỰC HIỆN DỰ ÁN TƯƠNG TỰ</w:t>
      </w:r>
      <w:bookmarkEnd w:id="24"/>
      <w:r w:rsidRPr="002D16AF">
        <w:rPr>
          <w:rFonts w:ascii="Times New Roman" w:hAnsi="Times New Roman"/>
          <w:b/>
          <w:vertAlign w:val="superscript"/>
        </w:rPr>
        <w:t>(1)</w:t>
      </w:r>
    </w:p>
    <w:p w:rsidR="002D16AF" w:rsidRPr="002D16AF" w:rsidRDefault="002D16AF" w:rsidP="002D16AF">
      <w:pPr>
        <w:spacing w:before="120"/>
        <w:jc w:val="right"/>
        <w:rPr>
          <w:rFonts w:ascii="Times New Roman" w:hAnsi="Times New Roman"/>
        </w:rPr>
      </w:pPr>
      <w:r w:rsidRPr="002D16AF">
        <w:rPr>
          <w:rFonts w:ascii="Times New Roman" w:hAnsi="Times New Roman"/>
        </w:rPr>
        <w:t>(Địa điểm), ngày ___ tháng ___ năm ___</w:t>
      </w:r>
    </w:p>
    <w:p w:rsidR="002D16AF" w:rsidRPr="002D16AF" w:rsidRDefault="002D16AF" w:rsidP="002D16AF">
      <w:pPr>
        <w:spacing w:before="120"/>
        <w:rPr>
          <w:rFonts w:ascii="Times New Roman" w:hAnsi="Times New Roman"/>
          <w:i/>
        </w:rPr>
      </w:pPr>
      <w:r w:rsidRPr="002D16AF">
        <w:rPr>
          <w:rFonts w:ascii="Times New Roman" w:hAnsi="Times New Roman"/>
          <w:i/>
        </w:rPr>
        <w:t>[Nhà đầu tư liệt kê kinh nghiệm thực hiện dự án tương tự theo yêu cầu]</w:t>
      </w:r>
    </w:p>
    <w:p w:rsidR="002D16AF" w:rsidRPr="002D16AF" w:rsidRDefault="002D16AF" w:rsidP="002D16AF">
      <w:pPr>
        <w:spacing w:before="120"/>
        <w:rPr>
          <w:rFonts w:ascii="Times New Roman" w:hAnsi="Times New Roman"/>
        </w:rPr>
      </w:pPr>
      <w:r w:rsidRPr="002D16AF">
        <w:rPr>
          <w:rFonts w:ascii="Times New Roman" w:hAnsi="Times New Roman"/>
        </w:rPr>
        <w:t xml:space="preserve">1. Dự án số 01: ____ </w:t>
      </w:r>
      <w:r w:rsidRPr="002D16AF">
        <w:rPr>
          <w:rFonts w:ascii="Times New Roman" w:hAnsi="Times New Roman"/>
          <w:i/>
        </w:rPr>
        <w:t>[ghi tên dự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4"/>
        <w:gridCol w:w="4234"/>
        <w:gridCol w:w="4234"/>
      </w:tblGrid>
      <w:tr w:rsidR="002D16AF" w:rsidRPr="002D16AF" w:rsidTr="00F54CCE">
        <w:tc>
          <w:tcPr>
            <w:tcW w:w="5000" w:type="pct"/>
            <w:gridSpan w:val="3"/>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Tên nhà đầu tư/thành viên liên danh/đối tác cùng thực hiện dự án</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1</w:t>
            </w:r>
          </w:p>
        </w:tc>
        <w:tc>
          <w:tcPr>
            <w:tcW w:w="2336" w:type="pct"/>
            <w:tcBorders>
              <w:righ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 xml:space="preserve">Số hợp đồng: </w:t>
            </w:r>
          </w:p>
        </w:tc>
        <w:tc>
          <w:tcPr>
            <w:tcW w:w="2336" w:type="pct"/>
            <w:tcBorders>
              <w:left w:val="nil"/>
            </w:tcBorders>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Ngày ký:</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2</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Tên dự án/gói thầu:</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3</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Lĩnh vực đầu tư của dự án</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4</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Tham gia dự án với vai trò:</w:t>
            </w:r>
          </w:p>
          <w:p w:rsidR="002D16AF" w:rsidRPr="002D16AF" w:rsidRDefault="002D16AF" w:rsidP="00F54CCE">
            <w:pPr>
              <w:spacing w:before="120"/>
              <w:rPr>
                <w:rFonts w:ascii="Times New Roman" w:hAnsi="Times New Roman"/>
              </w:rPr>
            </w:pPr>
            <w:r w:rsidRPr="002D16AF">
              <w:rPr>
                <w:rFonts w:ascii="Times New Roman" w:hAnsi="Times New Roman"/>
              </w:rPr>
              <w:t>□ Nhà đầu tư độc lập □ Thành viên liên danh</w:t>
            </w:r>
          </w:p>
          <w:p w:rsidR="002D16AF" w:rsidRPr="002D16AF" w:rsidRDefault="002D16AF" w:rsidP="00F54CCE">
            <w:pPr>
              <w:spacing w:before="120"/>
              <w:rPr>
                <w:rFonts w:ascii="Times New Roman" w:hAnsi="Times New Roman"/>
              </w:rPr>
            </w:pPr>
            <w:r w:rsidRPr="002D16AF">
              <w:rPr>
                <w:rFonts w:ascii="Times New Roman" w:hAnsi="Times New Roman"/>
              </w:rPr>
              <w:t>□ Nhà thầu chính</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5</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Tên cơ quan nhà nước có thẩm quyền/đại diện cơ quan nhà nước có thẩm quyền (đối với dự án); chủ đầu tư/đại diện chủ đầu tư (đối với gói thầu</w:t>
            </w:r>
          </w:p>
          <w:p w:rsidR="002D16AF" w:rsidRPr="002D16AF" w:rsidRDefault="002D16AF" w:rsidP="00F54CCE">
            <w:pPr>
              <w:spacing w:before="120"/>
              <w:rPr>
                <w:rFonts w:ascii="Times New Roman" w:hAnsi="Times New Roman"/>
              </w:rPr>
            </w:pPr>
            <w:r w:rsidRPr="002D16AF">
              <w:rPr>
                <w:rFonts w:ascii="Times New Roman" w:hAnsi="Times New Roman"/>
              </w:rPr>
              <w:t>Địa chỉ:</w:t>
            </w:r>
          </w:p>
          <w:p w:rsidR="002D16AF" w:rsidRPr="002D16AF" w:rsidRDefault="002D16AF" w:rsidP="00F54CCE">
            <w:pPr>
              <w:spacing w:before="120"/>
              <w:rPr>
                <w:rFonts w:ascii="Times New Roman" w:hAnsi="Times New Roman"/>
              </w:rPr>
            </w:pPr>
            <w:r w:rsidRPr="002D16AF">
              <w:rPr>
                <w:rFonts w:ascii="Times New Roman" w:hAnsi="Times New Roman"/>
              </w:rPr>
              <w:t>Tên người liên lạc:</w:t>
            </w:r>
          </w:p>
          <w:p w:rsidR="002D16AF" w:rsidRPr="002D16AF" w:rsidRDefault="002D16AF" w:rsidP="00F54CCE">
            <w:pPr>
              <w:spacing w:before="120"/>
              <w:rPr>
                <w:rFonts w:ascii="Times New Roman" w:hAnsi="Times New Roman"/>
              </w:rPr>
            </w:pPr>
            <w:r w:rsidRPr="002D16AF">
              <w:rPr>
                <w:rFonts w:ascii="Times New Roman" w:hAnsi="Times New Roman"/>
              </w:rPr>
              <w:t>Điện thoại:</w:t>
            </w:r>
          </w:p>
          <w:p w:rsidR="002D16AF" w:rsidRPr="002D16AF" w:rsidRDefault="002D16AF" w:rsidP="00F54CCE">
            <w:pPr>
              <w:spacing w:before="120"/>
              <w:rPr>
                <w:rFonts w:ascii="Times New Roman" w:hAnsi="Times New Roman"/>
              </w:rPr>
            </w:pPr>
            <w:r w:rsidRPr="002D16AF">
              <w:rPr>
                <w:rFonts w:ascii="Times New Roman" w:hAnsi="Times New Roman"/>
              </w:rPr>
              <w:t>Fax:</w:t>
            </w:r>
          </w:p>
          <w:p w:rsidR="002D16AF" w:rsidRPr="002D16AF" w:rsidRDefault="002D16AF" w:rsidP="00F54CCE">
            <w:pPr>
              <w:spacing w:before="120"/>
              <w:rPr>
                <w:rFonts w:ascii="Times New Roman" w:hAnsi="Times New Roman"/>
              </w:rPr>
            </w:pPr>
            <w:r w:rsidRPr="002D16AF">
              <w:rPr>
                <w:rFonts w:ascii="Times New Roman" w:hAnsi="Times New Roman"/>
              </w:rPr>
              <w:t>Email:</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6</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Thông tin chi tiết</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6.1</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Trường hợp tham gia thực hiện dự án với vai trò nhà đầu tư/thành viên liên danh</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 xml:space="preserve">Tiến độ, chất lượng thực hiện dự án </w:t>
            </w:r>
            <w:r w:rsidRPr="002D16AF">
              <w:rPr>
                <w:rFonts w:ascii="Times New Roman" w:hAnsi="Times New Roman"/>
                <w:vertAlign w:val="superscript"/>
              </w:rPr>
              <w:t>(2)</w:t>
            </w:r>
            <w:r w:rsidRPr="002D16AF">
              <w:rPr>
                <w:rFonts w:ascii="Times New Roman" w:hAnsi="Times New Roman"/>
              </w:rPr>
              <w:t>:</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Tổng mức đầu tư:</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Tỷ lệ góp vốn (trường hợp nhà đầu tư là liên danh):</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Vốn chủ sở hữu đã được huy động:</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Mô tả ngắn gọn về điểm tương đồng của dự án đã thực hiện này với dự án đang lựa chọn nhà đầu tư:</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 Mô tả ngắn gọn về phần công việc đã thực hiện:</w:t>
            </w:r>
          </w:p>
          <w:p w:rsidR="002D16AF" w:rsidRPr="002D16AF" w:rsidRDefault="002D16AF" w:rsidP="00F54CCE">
            <w:pPr>
              <w:spacing w:before="120"/>
              <w:rPr>
                <w:rFonts w:ascii="Times New Roman" w:hAnsi="Times New Roman"/>
              </w:rPr>
            </w:pPr>
            <w:r w:rsidRPr="002D16AF">
              <w:rPr>
                <w:rFonts w:ascii="Times New Roman" w:hAnsi="Times New Roman"/>
              </w:rPr>
              <w:t>- Giá trị của (các) phần công việc đã thực hiện:</w:t>
            </w:r>
          </w:p>
          <w:p w:rsidR="002D16AF" w:rsidRPr="002D16AF" w:rsidRDefault="002D16AF" w:rsidP="00F54CCE">
            <w:pPr>
              <w:spacing w:before="120"/>
              <w:rPr>
                <w:rFonts w:ascii="Times New Roman" w:hAnsi="Times New Roman"/>
              </w:rPr>
            </w:pPr>
            <w:r w:rsidRPr="002D16AF">
              <w:rPr>
                <w:rFonts w:ascii="Times New Roman" w:hAnsi="Times New Roman"/>
              </w:rPr>
              <w:t>(Giá trị và loại tiền tệ) tương đương ... VNĐ</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 Mô tả ngắn gọn về phần công việc còn phải thực hiện:</w:t>
            </w:r>
          </w:p>
          <w:p w:rsidR="002D16AF" w:rsidRPr="002D16AF" w:rsidRDefault="002D16AF" w:rsidP="00F54CCE">
            <w:pPr>
              <w:spacing w:before="120"/>
              <w:rPr>
                <w:rFonts w:ascii="Times New Roman" w:hAnsi="Times New Roman"/>
              </w:rPr>
            </w:pPr>
            <w:r w:rsidRPr="002D16AF">
              <w:rPr>
                <w:rFonts w:ascii="Times New Roman" w:hAnsi="Times New Roman"/>
              </w:rPr>
              <w:t>- Giá trị của (các) phần công việc còn phải thực hiện:</w:t>
            </w:r>
          </w:p>
          <w:p w:rsidR="002D16AF" w:rsidRPr="002D16AF" w:rsidRDefault="002D16AF" w:rsidP="00F54CCE">
            <w:pPr>
              <w:spacing w:before="120"/>
              <w:rPr>
                <w:rFonts w:ascii="Times New Roman" w:hAnsi="Times New Roman"/>
              </w:rPr>
            </w:pPr>
            <w:r w:rsidRPr="002D16AF">
              <w:rPr>
                <w:rFonts w:ascii="Times New Roman" w:hAnsi="Times New Roman"/>
              </w:rPr>
              <w:lastRenderedPageBreak/>
              <w:t>(Giá trị và loại tiền tệ) tương đương ... VNĐ</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Lịch sử tranh chấp, kiện tụng:</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Mô tả tóm tắt về các yêu cầu đặc biệt về kỹ thuật/hoạt động vận hành:</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r w:rsidRPr="002D16AF">
              <w:rPr>
                <w:rFonts w:ascii="Times New Roman" w:hAnsi="Times New Roman"/>
              </w:rPr>
              <w:t>6.2</w:t>
            </w: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Trường hợp tham gia thực hiện dự án với vai trò nhà thầu</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Phạm vi công việc tham gia thực hiện:</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Giá trị phần công việc tham gia thực hiện:</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 xml:space="preserve">Tiến độ, chất lượng thực hiện </w:t>
            </w:r>
            <w:r w:rsidRPr="002D16AF">
              <w:rPr>
                <w:rFonts w:ascii="Times New Roman" w:hAnsi="Times New Roman"/>
                <w:vertAlign w:val="superscript"/>
              </w:rPr>
              <w:t>(3)</w:t>
            </w:r>
            <w:r w:rsidRPr="002D16AF">
              <w:rPr>
                <w:rFonts w:ascii="Times New Roman" w:hAnsi="Times New Roman"/>
              </w:rPr>
              <w:t>:</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Lịch sử tranh chấp, kiện tụng:</w:t>
            </w:r>
          </w:p>
        </w:tc>
      </w:tr>
      <w:tr w:rsidR="002D16AF" w:rsidRPr="002D16AF" w:rsidTr="00F54CCE">
        <w:tc>
          <w:tcPr>
            <w:tcW w:w="328" w:type="pct"/>
            <w:shd w:val="clear" w:color="auto" w:fill="FFFFFF"/>
          </w:tcPr>
          <w:p w:rsidR="002D16AF" w:rsidRPr="002D16AF" w:rsidRDefault="002D16AF" w:rsidP="00F54CCE">
            <w:pPr>
              <w:spacing w:before="120"/>
              <w:jc w:val="center"/>
              <w:rPr>
                <w:rFonts w:ascii="Times New Roman" w:hAnsi="Times New Roman"/>
              </w:rPr>
            </w:pPr>
          </w:p>
        </w:tc>
        <w:tc>
          <w:tcPr>
            <w:tcW w:w="4672" w:type="pct"/>
            <w:gridSpan w:val="2"/>
            <w:shd w:val="clear" w:color="auto" w:fill="FFFFFF"/>
          </w:tcPr>
          <w:p w:rsidR="002D16AF" w:rsidRPr="002D16AF" w:rsidRDefault="002D16AF" w:rsidP="00F54CCE">
            <w:pPr>
              <w:spacing w:before="120"/>
              <w:rPr>
                <w:rFonts w:ascii="Times New Roman" w:hAnsi="Times New Roman"/>
              </w:rPr>
            </w:pPr>
            <w:r w:rsidRPr="002D16AF">
              <w:rPr>
                <w:rFonts w:ascii="Times New Roman" w:hAnsi="Times New Roman"/>
              </w:rPr>
              <w:t>Mô tả tóm tắt về các yêu cầu đặc biệt về kỹ thuật:</w:t>
            </w:r>
          </w:p>
        </w:tc>
      </w:tr>
    </w:tbl>
    <w:p w:rsidR="002D16AF" w:rsidRPr="002D16AF" w:rsidRDefault="002D16AF" w:rsidP="002D16AF">
      <w:pPr>
        <w:spacing w:before="120"/>
        <w:rPr>
          <w:rFonts w:ascii="Times New Roman" w:hAnsi="Times New Roman"/>
        </w:rPr>
      </w:pPr>
      <w:r w:rsidRPr="002D16AF">
        <w:rPr>
          <w:rFonts w:ascii="Times New Roman" w:hAnsi="Times New Roman"/>
        </w:rPr>
        <w:t xml:space="preserve">2. Dự án số 02: ____ </w:t>
      </w:r>
      <w:r w:rsidRPr="002D16AF">
        <w:rPr>
          <w:rFonts w:ascii="Times New Roman" w:hAnsi="Times New Roman"/>
          <w:i/>
        </w:rPr>
        <w:t>[ghi tên dự án]</w:t>
      </w:r>
    </w:p>
    <w:p w:rsidR="002D16AF" w:rsidRPr="002D16AF" w:rsidRDefault="002D16AF" w:rsidP="002D16AF">
      <w:pPr>
        <w:spacing w:before="120"/>
        <w:rPr>
          <w:rFonts w:ascii="Times New Roman" w:hAnsi="Times New Roman"/>
        </w:rPr>
      </w:pPr>
      <w:r w:rsidRPr="002D16AF">
        <w:rPr>
          <w:rFonts w:ascii="Times New Roman" w:hAnsi="Times New Roman"/>
        </w:rPr>
        <w:t>…</w:t>
      </w:r>
    </w:p>
    <w:p w:rsidR="002D16AF" w:rsidRPr="002D16AF" w:rsidRDefault="002D16AF" w:rsidP="002D16AF">
      <w:pPr>
        <w:spacing w:before="120"/>
        <w:jc w:val="center"/>
        <w:rPr>
          <w:rFonts w:ascii="Times New Roman" w:hAnsi="Times New Roman"/>
          <w:i/>
        </w:rPr>
      </w:pPr>
      <w:r w:rsidRPr="002D16AF">
        <w:rPr>
          <w:rFonts w:ascii="Times New Roman" w:hAnsi="Times New Roman"/>
          <w:b/>
        </w:rPr>
        <w:t>Đại diện hợp pháp của nhà đầu tư</w:t>
      </w:r>
      <w:r w:rsidRPr="002D16AF">
        <w:rPr>
          <w:rFonts w:ascii="Times New Roman" w:hAnsi="Times New Roman"/>
          <w:b/>
        </w:rPr>
        <w:br/>
      </w:r>
      <w:r w:rsidRPr="002D16AF">
        <w:rPr>
          <w:rFonts w:ascii="Times New Roman" w:hAnsi="Times New Roman"/>
          <w:i/>
        </w:rPr>
        <w:t>[ghi tên, chức danh, ký tên và đóng dấu (nếu có)]</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Ghi chú:</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(1) Yêu cầu kê khai thông tin tại Mẫu này có thể được điều chỉnh, bổ sung để phù hợp với yêu cầu sơ bộ về năng lực kinh nghiệm của nhà đầu tư.</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(2), (3) Nhà đầu tư phải cung cấp các tài liệu chứng minh các thông tin đã kê khai và tiến độ, chất lượng thực hiện hợp đồng như bản sao công chứng hợp đồng, nghiệm thu, thanh lý hợp đồng, xác nhận của cơ quan nhà nước có thẩm quyền/đại diện cơ quan nhà nước có thẩm quyền (đối với dự án), chủ đầu tư/đại diện chủ đầu tư (đối với gói thầu)...</w:t>
      </w:r>
    </w:p>
    <w:p w:rsidR="002D16AF" w:rsidRPr="002D16AF" w:rsidRDefault="002D16AF" w:rsidP="002D16AF">
      <w:pPr>
        <w:spacing w:before="120"/>
        <w:ind w:firstLine="709"/>
        <w:jc w:val="both"/>
        <w:rPr>
          <w:rFonts w:ascii="Times New Roman" w:hAnsi="Times New Roman"/>
        </w:rPr>
      </w:pPr>
      <w:r w:rsidRPr="002D16AF">
        <w:rPr>
          <w:rFonts w:ascii="Times New Roman" w:hAnsi="Times New Roman"/>
        </w:rPr>
        <w:t>(*) Nhà đầu tư phải kê khai trung thực thông tin theo yêu cầu; đồng thời, phải cung cấp các hồ sơ, tài liệu có liên quan theo yêu cầu của Sở KH&amp;ĐT trong quá trình đánh giá năng lực, kinh nghiệm của nhà đầu tư.</w:t>
      </w:r>
    </w:p>
    <w:p w:rsidR="003140ED" w:rsidRPr="00215B9E" w:rsidRDefault="003140ED" w:rsidP="002D16AF">
      <w:pPr>
        <w:shd w:val="clear" w:color="auto" w:fill="FFFFFF"/>
        <w:spacing w:before="120"/>
        <w:jc w:val="right"/>
        <w:rPr>
          <w:rFonts w:ascii="Times New Roman" w:hAnsi="Times New Roman"/>
        </w:rPr>
      </w:pPr>
    </w:p>
    <w:sectPr w:rsidR="003140ED" w:rsidRPr="00215B9E" w:rsidSect="00345C04">
      <w:headerReference w:type="default" r:id="rId9"/>
      <w:pgSz w:w="11907" w:h="16840"/>
      <w:pgMar w:top="760" w:right="1134" w:bottom="1134" w:left="1701" w:header="567" w:footer="737"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912" w:rsidRDefault="002B1912">
      <w:r>
        <w:separator/>
      </w:r>
    </w:p>
  </w:endnote>
  <w:endnote w:type="continuationSeparator" w:id="0">
    <w:p w:rsidR="002B1912" w:rsidRDefault="002B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912" w:rsidRDefault="002B1912">
      <w:r>
        <w:separator/>
      </w:r>
    </w:p>
  </w:footnote>
  <w:footnote w:type="continuationSeparator" w:id="0">
    <w:p w:rsidR="002B1912" w:rsidRDefault="002B1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CCE" w:rsidRDefault="00F54CCE">
    <w:pPr>
      <w:pStyle w:val="Header"/>
      <w:jc w:val="center"/>
    </w:pPr>
  </w:p>
  <w:p w:rsidR="00F54CCE" w:rsidRDefault="00F54C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060290"/>
      <w:docPartObj>
        <w:docPartGallery w:val="Page Numbers (Top of Page)"/>
        <w:docPartUnique/>
      </w:docPartObj>
    </w:sdtPr>
    <w:sdtEndPr>
      <w:rPr>
        <w:noProof/>
      </w:rPr>
    </w:sdtEndPr>
    <w:sdtContent>
      <w:p w:rsidR="00F54CCE" w:rsidRDefault="00F54CCE">
        <w:pPr>
          <w:pStyle w:val="Header"/>
          <w:jc w:val="center"/>
          <w:rPr>
            <w:rFonts w:asciiTheme="minorHAnsi" w:hAnsiTheme="minorHAnsi"/>
            <w:noProof/>
          </w:rPr>
        </w:pPr>
        <w:r>
          <w:fldChar w:fldCharType="begin"/>
        </w:r>
        <w:r>
          <w:instrText xml:space="preserve"> PAGE   \* MERGEFORMAT </w:instrText>
        </w:r>
        <w:r>
          <w:fldChar w:fldCharType="separate"/>
        </w:r>
        <w:r w:rsidR="00D5205B">
          <w:rPr>
            <w:noProof/>
          </w:rPr>
          <w:t>27</w:t>
        </w:r>
        <w:r>
          <w:rPr>
            <w:noProof/>
          </w:rPr>
          <w:fldChar w:fldCharType="end"/>
        </w:r>
      </w:p>
      <w:p w:rsidR="00F54CCE" w:rsidRDefault="002B1912">
        <w:pPr>
          <w:pStyle w:val="Heade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5F2"/>
    <w:multiLevelType w:val="multilevel"/>
    <w:tmpl w:val="0E1C8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9817C4"/>
    <w:multiLevelType w:val="hybridMultilevel"/>
    <w:tmpl w:val="D8CECE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44C27AE0"/>
    <w:multiLevelType w:val="hybridMultilevel"/>
    <w:tmpl w:val="02BADFFC"/>
    <w:lvl w:ilvl="0" w:tplc="D30CF93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474035DC"/>
    <w:multiLevelType w:val="hybridMultilevel"/>
    <w:tmpl w:val="E9AC17B2"/>
    <w:lvl w:ilvl="0" w:tplc="FFFFFFFF">
      <w:start w:val="1"/>
      <w:numFmt w:val="bullet"/>
      <w:pStyle w:val="muc-"/>
      <w:lvlText w:val="-"/>
      <w:lvlJc w:val="left"/>
      <w:pPr>
        <w:ind w:left="720" w:hanging="360"/>
      </w:pPr>
      <w:rPr>
        <w:rFonts w:ascii=".VnTime" w:hAnsi=".VnTime" w:hint="default"/>
        <w:b w:val="0"/>
        <w:i w:val="0"/>
        <w:sz w:val="26"/>
      </w:rPr>
    </w:lvl>
    <w:lvl w:ilvl="1" w:tplc="FFFFFFFF">
      <w:start w:val="1"/>
      <w:numFmt w:val="bullet"/>
      <w:lvlText w:val="o"/>
      <w:lvlJc w:val="left"/>
      <w:pPr>
        <w:ind w:left="345" w:hanging="360"/>
      </w:pPr>
      <w:rPr>
        <w:rFonts w:ascii="Courier New" w:hAnsi="Courier New" w:cs="Courier New" w:hint="default"/>
      </w:rPr>
    </w:lvl>
    <w:lvl w:ilvl="2" w:tplc="FFFFFFFF" w:tentative="1">
      <w:start w:val="1"/>
      <w:numFmt w:val="bullet"/>
      <w:lvlText w:val=""/>
      <w:lvlJc w:val="left"/>
      <w:pPr>
        <w:ind w:left="1065" w:hanging="360"/>
      </w:pPr>
      <w:rPr>
        <w:rFonts w:ascii="Wingdings" w:hAnsi="Wingdings" w:hint="default"/>
      </w:rPr>
    </w:lvl>
    <w:lvl w:ilvl="3" w:tplc="FFFFFFFF">
      <w:start w:val="1"/>
      <w:numFmt w:val="bullet"/>
      <w:lvlText w:val=""/>
      <w:lvlJc w:val="left"/>
      <w:pPr>
        <w:ind w:left="1785" w:hanging="360"/>
      </w:pPr>
      <w:rPr>
        <w:rFonts w:ascii="Symbol" w:hAnsi="Symbol" w:hint="default"/>
      </w:rPr>
    </w:lvl>
    <w:lvl w:ilvl="4" w:tplc="FFFFFFFF" w:tentative="1">
      <w:start w:val="1"/>
      <w:numFmt w:val="bullet"/>
      <w:lvlText w:val="o"/>
      <w:lvlJc w:val="left"/>
      <w:pPr>
        <w:ind w:left="2505" w:hanging="360"/>
      </w:pPr>
      <w:rPr>
        <w:rFonts w:ascii="Courier New" w:hAnsi="Courier New" w:cs="Courier New" w:hint="default"/>
      </w:rPr>
    </w:lvl>
    <w:lvl w:ilvl="5" w:tplc="FFFFFFFF" w:tentative="1">
      <w:start w:val="1"/>
      <w:numFmt w:val="bullet"/>
      <w:lvlText w:val=""/>
      <w:lvlJc w:val="left"/>
      <w:pPr>
        <w:ind w:left="3225" w:hanging="360"/>
      </w:pPr>
      <w:rPr>
        <w:rFonts w:ascii="Wingdings" w:hAnsi="Wingdings" w:hint="default"/>
      </w:rPr>
    </w:lvl>
    <w:lvl w:ilvl="6" w:tplc="FFFFFFFF" w:tentative="1">
      <w:start w:val="1"/>
      <w:numFmt w:val="bullet"/>
      <w:lvlText w:val=""/>
      <w:lvlJc w:val="left"/>
      <w:pPr>
        <w:ind w:left="3945" w:hanging="360"/>
      </w:pPr>
      <w:rPr>
        <w:rFonts w:ascii="Symbol" w:hAnsi="Symbol" w:hint="default"/>
      </w:rPr>
    </w:lvl>
    <w:lvl w:ilvl="7" w:tplc="FFFFFFFF" w:tentative="1">
      <w:start w:val="1"/>
      <w:numFmt w:val="bullet"/>
      <w:lvlText w:val="o"/>
      <w:lvlJc w:val="left"/>
      <w:pPr>
        <w:ind w:left="4665" w:hanging="360"/>
      </w:pPr>
      <w:rPr>
        <w:rFonts w:ascii="Courier New" w:hAnsi="Courier New" w:cs="Courier New" w:hint="default"/>
      </w:rPr>
    </w:lvl>
    <w:lvl w:ilvl="8" w:tplc="FFFFFFFF" w:tentative="1">
      <w:start w:val="1"/>
      <w:numFmt w:val="bullet"/>
      <w:lvlText w:val=""/>
      <w:lvlJc w:val="left"/>
      <w:pPr>
        <w:ind w:left="5385" w:hanging="360"/>
      </w:pPr>
      <w:rPr>
        <w:rFonts w:ascii="Wingdings" w:hAnsi="Wingdings" w:hint="default"/>
      </w:rPr>
    </w:lvl>
  </w:abstractNum>
  <w:abstractNum w:abstractNumId="4" w15:restartNumberingAfterBreak="0">
    <w:nsid w:val="4C812D7B"/>
    <w:multiLevelType w:val="hybridMultilevel"/>
    <w:tmpl w:val="1B12C3A8"/>
    <w:lvl w:ilvl="0" w:tplc="81A61CD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7662D00"/>
    <w:multiLevelType w:val="hybridMultilevel"/>
    <w:tmpl w:val="A46A1C38"/>
    <w:lvl w:ilvl="0" w:tplc="7C288DAC">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F65036F"/>
    <w:multiLevelType w:val="hybridMultilevel"/>
    <w:tmpl w:val="DB167F5E"/>
    <w:lvl w:ilvl="0" w:tplc="17E8790A">
      <w:start w:val="5"/>
      <w:numFmt w:val="bullet"/>
      <w:lvlText w:val="-"/>
      <w:lvlJc w:val="left"/>
      <w:pPr>
        <w:ind w:left="1429" w:hanging="360"/>
      </w:pPr>
      <w:rPr>
        <w:rFonts w:ascii=".VnTime" w:eastAsia="Times New Roman" w:hAnsi=".VnTime"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79417FF0"/>
    <w:multiLevelType w:val="hybridMultilevel"/>
    <w:tmpl w:val="EB8E34E4"/>
    <w:lvl w:ilvl="0" w:tplc="17E8790A">
      <w:start w:val="5"/>
      <w:numFmt w:val="bullet"/>
      <w:lvlText w:val="-"/>
      <w:lvlJc w:val="left"/>
      <w:pPr>
        <w:ind w:left="1429" w:hanging="360"/>
      </w:pPr>
      <w:rPr>
        <w:rFonts w:ascii=".VnTime" w:eastAsia="Times New Roman" w:hAnsi=".VnTime"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4"/>
  </w:num>
  <w:num w:numId="6">
    <w:abstractNumId w:val="1"/>
  </w:num>
  <w:num w:numId="7">
    <w:abstractNumId w:val="5"/>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ED"/>
    <w:rsid w:val="0000040A"/>
    <w:rsid w:val="000036A4"/>
    <w:rsid w:val="000055B2"/>
    <w:rsid w:val="00031700"/>
    <w:rsid w:val="00057735"/>
    <w:rsid w:val="000657F7"/>
    <w:rsid w:val="000722BC"/>
    <w:rsid w:val="0007444A"/>
    <w:rsid w:val="00077577"/>
    <w:rsid w:val="00090F3A"/>
    <w:rsid w:val="00096105"/>
    <w:rsid w:val="000A0378"/>
    <w:rsid w:val="000B3EA1"/>
    <w:rsid w:val="000C4CB8"/>
    <w:rsid w:val="00102598"/>
    <w:rsid w:val="0012056D"/>
    <w:rsid w:val="00121B57"/>
    <w:rsid w:val="0012387D"/>
    <w:rsid w:val="001338AB"/>
    <w:rsid w:val="00144DDB"/>
    <w:rsid w:val="00145EC9"/>
    <w:rsid w:val="00146399"/>
    <w:rsid w:val="0015279D"/>
    <w:rsid w:val="00155E46"/>
    <w:rsid w:val="00160E06"/>
    <w:rsid w:val="00161B8A"/>
    <w:rsid w:val="001639AE"/>
    <w:rsid w:val="00177780"/>
    <w:rsid w:val="00195A15"/>
    <w:rsid w:val="001A3315"/>
    <w:rsid w:val="001C5000"/>
    <w:rsid w:val="001C518D"/>
    <w:rsid w:val="001E515E"/>
    <w:rsid w:val="001E7F82"/>
    <w:rsid w:val="001F4310"/>
    <w:rsid w:val="002110E9"/>
    <w:rsid w:val="00215B9E"/>
    <w:rsid w:val="0022192F"/>
    <w:rsid w:val="00233F59"/>
    <w:rsid w:val="00252858"/>
    <w:rsid w:val="00257BE0"/>
    <w:rsid w:val="00285C9B"/>
    <w:rsid w:val="00286A89"/>
    <w:rsid w:val="002B1912"/>
    <w:rsid w:val="002C61CF"/>
    <w:rsid w:val="002D16AF"/>
    <w:rsid w:val="002E1124"/>
    <w:rsid w:val="002E1259"/>
    <w:rsid w:val="002E3852"/>
    <w:rsid w:val="002F166F"/>
    <w:rsid w:val="002F5FBE"/>
    <w:rsid w:val="0030180B"/>
    <w:rsid w:val="003065D9"/>
    <w:rsid w:val="00310E58"/>
    <w:rsid w:val="003114A8"/>
    <w:rsid w:val="00313FC9"/>
    <w:rsid w:val="003140ED"/>
    <w:rsid w:val="0032762A"/>
    <w:rsid w:val="00332254"/>
    <w:rsid w:val="003445D6"/>
    <w:rsid w:val="00345C04"/>
    <w:rsid w:val="00352974"/>
    <w:rsid w:val="00355197"/>
    <w:rsid w:val="003637E0"/>
    <w:rsid w:val="00365226"/>
    <w:rsid w:val="00367354"/>
    <w:rsid w:val="00373231"/>
    <w:rsid w:val="00392599"/>
    <w:rsid w:val="00394974"/>
    <w:rsid w:val="00396D7A"/>
    <w:rsid w:val="003A0A9C"/>
    <w:rsid w:val="003A26C9"/>
    <w:rsid w:val="003A6C7E"/>
    <w:rsid w:val="003B1397"/>
    <w:rsid w:val="003B3B9C"/>
    <w:rsid w:val="003B7477"/>
    <w:rsid w:val="003C1A52"/>
    <w:rsid w:val="003C4A57"/>
    <w:rsid w:val="003C6666"/>
    <w:rsid w:val="003D38DF"/>
    <w:rsid w:val="003E44C5"/>
    <w:rsid w:val="003F06A6"/>
    <w:rsid w:val="0040099E"/>
    <w:rsid w:val="004155E0"/>
    <w:rsid w:val="00424DB3"/>
    <w:rsid w:val="004607A3"/>
    <w:rsid w:val="00474EB6"/>
    <w:rsid w:val="0048177D"/>
    <w:rsid w:val="00490129"/>
    <w:rsid w:val="0049686F"/>
    <w:rsid w:val="004A397B"/>
    <w:rsid w:val="004A4E54"/>
    <w:rsid w:val="004B0190"/>
    <w:rsid w:val="004E0159"/>
    <w:rsid w:val="004E0BA0"/>
    <w:rsid w:val="004E7498"/>
    <w:rsid w:val="004F1182"/>
    <w:rsid w:val="004F4D9E"/>
    <w:rsid w:val="00503347"/>
    <w:rsid w:val="00504D12"/>
    <w:rsid w:val="00535B8B"/>
    <w:rsid w:val="00553D40"/>
    <w:rsid w:val="00557923"/>
    <w:rsid w:val="005651C8"/>
    <w:rsid w:val="00565A33"/>
    <w:rsid w:val="0057319E"/>
    <w:rsid w:val="005844C3"/>
    <w:rsid w:val="005B42CE"/>
    <w:rsid w:val="005C12E0"/>
    <w:rsid w:val="005F1057"/>
    <w:rsid w:val="005F5A35"/>
    <w:rsid w:val="00603524"/>
    <w:rsid w:val="00603E29"/>
    <w:rsid w:val="00646306"/>
    <w:rsid w:val="00657CAB"/>
    <w:rsid w:val="0066535E"/>
    <w:rsid w:val="006679A7"/>
    <w:rsid w:val="006816F8"/>
    <w:rsid w:val="006A76FB"/>
    <w:rsid w:val="006B2F04"/>
    <w:rsid w:val="006F3103"/>
    <w:rsid w:val="006F6DA4"/>
    <w:rsid w:val="007356C3"/>
    <w:rsid w:val="007521CF"/>
    <w:rsid w:val="00752CFB"/>
    <w:rsid w:val="0075424A"/>
    <w:rsid w:val="00761A03"/>
    <w:rsid w:val="00774698"/>
    <w:rsid w:val="0077644F"/>
    <w:rsid w:val="007812BB"/>
    <w:rsid w:val="00797515"/>
    <w:rsid w:val="007D2869"/>
    <w:rsid w:val="007D34AD"/>
    <w:rsid w:val="007F1040"/>
    <w:rsid w:val="007F3F40"/>
    <w:rsid w:val="0081786B"/>
    <w:rsid w:val="00817BA0"/>
    <w:rsid w:val="00826723"/>
    <w:rsid w:val="008279AA"/>
    <w:rsid w:val="00840B0B"/>
    <w:rsid w:val="00844FC7"/>
    <w:rsid w:val="00847329"/>
    <w:rsid w:val="00861CCE"/>
    <w:rsid w:val="00863070"/>
    <w:rsid w:val="00872076"/>
    <w:rsid w:val="0087332B"/>
    <w:rsid w:val="00891115"/>
    <w:rsid w:val="00891C1F"/>
    <w:rsid w:val="008A0985"/>
    <w:rsid w:val="008A5301"/>
    <w:rsid w:val="008A621B"/>
    <w:rsid w:val="008C5E61"/>
    <w:rsid w:val="008F02BF"/>
    <w:rsid w:val="0090509B"/>
    <w:rsid w:val="0091413E"/>
    <w:rsid w:val="00915DA6"/>
    <w:rsid w:val="00932A8F"/>
    <w:rsid w:val="00935457"/>
    <w:rsid w:val="009358C7"/>
    <w:rsid w:val="0095126B"/>
    <w:rsid w:val="00953288"/>
    <w:rsid w:val="00983489"/>
    <w:rsid w:val="00983CF7"/>
    <w:rsid w:val="00986B73"/>
    <w:rsid w:val="00991D3A"/>
    <w:rsid w:val="009A0B15"/>
    <w:rsid w:val="009A21FA"/>
    <w:rsid w:val="009B18E4"/>
    <w:rsid w:val="009B5BEC"/>
    <w:rsid w:val="009D259E"/>
    <w:rsid w:val="009D3A8E"/>
    <w:rsid w:val="00A24EFA"/>
    <w:rsid w:val="00A34B3D"/>
    <w:rsid w:val="00A35A37"/>
    <w:rsid w:val="00A41FBB"/>
    <w:rsid w:val="00A43C9A"/>
    <w:rsid w:val="00A57248"/>
    <w:rsid w:val="00A75FD8"/>
    <w:rsid w:val="00A91D9B"/>
    <w:rsid w:val="00AA3F06"/>
    <w:rsid w:val="00AB4C26"/>
    <w:rsid w:val="00AC661D"/>
    <w:rsid w:val="00AE6F36"/>
    <w:rsid w:val="00B102C4"/>
    <w:rsid w:val="00B16ADC"/>
    <w:rsid w:val="00B36501"/>
    <w:rsid w:val="00B36B85"/>
    <w:rsid w:val="00B4196D"/>
    <w:rsid w:val="00B43D27"/>
    <w:rsid w:val="00B47D40"/>
    <w:rsid w:val="00B528C4"/>
    <w:rsid w:val="00B67D4F"/>
    <w:rsid w:val="00B75D23"/>
    <w:rsid w:val="00B95D1D"/>
    <w:rsid w:val="00BA3A93"/>
    <w:rsid w:val="00BA493C"/>
    <w:rsid w:val="00BA738E"/>
    <w:rsid w:val="00BC4CE2"/>
    <w:rsid w:val="00BC7089"/>
    <w:rsid w:val="00BD5206"/>
    <w:rsid w:val="00BD77D7"/>
    <w:rsid w:val="00BD7B69"/>
    <w:rsid w:val="00BF33BB"/>
    <w:rsid w:val="00BF4985"/>
    <w:rsid w:val="00C110DA"/>
    <w:rsid w:val="00C16FEC"/>
    <w:rsid w:val="00C225D9"/>
    <w:rsid w:val="00C24A2A"/>
    <w:rsid w:val="00C33A7D"/>
    <w:rsid w:val="00C34095"/>
    <w:rsid w:val="00C4057A"/>
    <w:rsid w:val="00C540BA"/>
    <w:rsid w:val="00C62F9E"/>
    <w:rsid w:val="00C63D67"/>
    <w:rsid w:val="00C658EF"/>
    <w:rsid w:val="00C65DDD"/>
    <w:rsid w:val="00C711AD"/>
    <w:rsid w:val="00C84836"/>
    <w:rsid w:val="00CA2C91"/>
    <w:rsid w:val="00CB2FF8"/>
    <w:rsid w:val="00CB5203"/>
    <w:rsid w:val="00CC6196"/>
    <w:rsid w:val="00CC67C1"/>
    <w:rsid w:val="00CD4B09"/>
    <w:rsid w:val="00CF050A"/>
    <w:rsid w:val="00D06EA4"/>
    <w:rsid w:val="00D27CF5"/>
    <w:rsid w:val="00D46C3A"/>
    <w:rsid w:val="00D5205B"/>
    <w:rsid w:val="00D84FF4"/>
    <w:rsid w:val="00DB6AA9"/>
    <w:rsid w:val="00DC4397"/>
    <w:rsid w:val="00DD09A7"/>
    <w:rsid w:val="00DD3908"/>
    <w:rsid w:val="00DF1F69"/>
    <w:rsid w:val="00DF31AD"/>
    <w:rsid w:val="00DF7060"/>
    <w:rsid w:val="00E130B4"/>
    <w:rsid w:val="00E15A58"/>
    <w:rsid w:val="00E2520C"/>
    <w:rsid w:val="00E44D5E"/>
    <w:rsid w:val="00E51FF0"/>
    <w:rsid w:val="00E526BC"/>
    <w:rsid w:val="00E62B23"/>
    <w:rsid w:val="00E66ADF"/>
    <w:rsid w:val="00E83286"/>
    <w:rsid w:val="00E9473E"/>
    <w:rsid w:val="00EC027D"/>
    <w:rsid w:val="00EC3054"/>
    <w:rsid w:val="00ED0232"/>
    <w:rsid w:val="00ED75C2"/>
    <w:rsid w:val="00F039FF"/>
    <w:rsid w:val="00F04137"/>
    <w:rsid w:val="00F14FF5"/>
    <w:rsid w:val="00F217F8"/>
    <w:rsid w:val="00F34FBE"/>
    <w:rsid w:val="00F51FB1"/>
    <w:rsid w:val="00F5436F"/>
    <w:rsid w:val="00F54CCE"/>
    <w:rsid w:val="00F63C76"/>
    <w:rsid w:val="00F66265"/>
    <w:rsid w:val="00F72763"/>
    <w:rsid w:val="00F76CE5"/>
    <w:rsid w:val="00F9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B4460-C796-4E64-9197-B234FB25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1DD"/>
    <w:rPr>
      <w:rFonts w:ascii="VNI-Times" w:hAnsi="VNI-Times"/>
    </w:rPr>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link w:val="Heading2Char"/>
    <w:qFormat/>
    <w:pPr>
      <w:keepNext/>
      <w:keepLines/>
      <w:spacing w:before="360" w:after="80"/>
      <w:outlineLvl w:val="1"/>
    </w:pPr>
    <w:rPr>
      <w:b/>
      <w:sz w:val="36"/>
      <w:szCs w:val="36"/>
    </w:rPr>
  </w:style>
  <w:style w:type="paragraph" w:styleId="Heading3">
    <w:name w:val="heading 3"/>
    <w:basedOn w:val="Normal"/>
    <w:next w:val="Normal"/>
    <w:link w:val="Heading3Char"/>
    <w:qFormat/>
    <w:pPr>
      <w:keepNext/>
      <w:keepLines/>
      <w:spacing w:before="280" w:after="80"/>
      <w:outlineLvl w:val="2"/>
    </w:pPr>
    <w:rPr>
      <w:b/>
    </w:rPr>
  </w:style>
  <w:style w:type="paragraph" w:styleId="Heading4">
    <w:name w:val="heading 4"/>
    <w:basedOn w:val="Normal"/>
    <w:next w:val="Normal"/>
    <w:link w:val="Heading4Char"/>
    <w:qFormat/>
    <w:pPr>
      <w:keepNext/>
      <w:keepLines/>
      <w:spacing w:before="240" w:after="40"/>
      <w:outlineLvl w:val="3"/>
    </w:pPr>
    <w:rPr>
      <w:b/>
      <w:sz w:val="24"/>
      <w:szCs w:val="24"/>
    </w:rPr>
  </w:style>
  <w:style w:type="paragraph" w:styleId="Heading5">
    <w:name w:val="heading 5"/>
    <w:basedOn w:val="Normal"/>
    <w:next w:val="Normal"/>
    <w:link w:val="Heading5Char"/>
    <w:qFormat/>
    <w:pPr>
      <w:keepNext/>
      <w:keepLines/>
      <w:spacing w:before="220" w:after="40"/>
      <w:outlineLvl w:val="4"/>
    </w:pPr>
    <w:rPr>
      <w:b/>
      <w:sz w:val="22"/>
      <w:szCs w:val="22"/>
    </w:rPr>
  </w:style>
  <w:style w:type="paragraph" w:styleId="Heading6">
    <w:name w:val="heading 6"/>
    <w:basedOn w:val="Normal"/>
    <w:next w:val="Normal"/>
    <w:link w:val="Heading6Char"/>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ListParagraph">
    <w:name w:val="List Paragraph"/>
    <w:basedOn w:val="Normal"/>
    <w:uiPriority w:val="34"/>
    <w:qFormat/>
    <w:rsid w:val="001413B9"/>
    <w:pPr>
      <w:ind w:left="720"/>
      <w:contextualSpacing/>
    </w:pPr>
  </w:style>
  <w:style w:type="character" w:styleId="CommentReference">
    <w:name w:val="annotation reference"/>
    <w:basedOn w:val="DefaultParagraphFont"/>
    <w:uiPriority w:val="99"/>
    <w:semiHidden/>
    <w:unhideWhenUsed/>
    <w:rsid w:val="00012B02"/>
    <w:rPr>
      <w:sz w:val="16"/>
      <w:szCs w:val="16"/>
    </w:rPr>
  </w:style>
  <w:style w:type="paragraph" w:styleId="CommentText">
    <w:name w:val="annotation text"/>
    <w:basedOn w:val="Normal"/>
    <w:link w:val="CommentTextChar"/>
    <w:uiPriority w:val="99"/>
    <w:semiHidden/>
    <w:unhideWhenUsed/>
    <w:rsid w:val="00012B02"/>
    <w:rPr>
      <w:sz w:val="20"/>
      <w:szCs w:val="20"/>
    </w:rPr>
  </w:style>
  <w:style w:type="character" w:customStyle="1" w:styleId="CommentTextChar">
    <w:name w:val="Comment Text Char"/>
    <w:basedOn w:val="DefaultParagraphFont"/>
    <w:link w:val="CommentText"/>
    <w:uiPriority w:val="99"/>
    <w:semiHidden/>
    <w:rsid w:val="00012B02"/>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012B02"/>
    <w:rPr>
      <w:b/>
      <w:bCs/>
    </w:rPr>
  </w:style>
  <w:style w:type="character" w:customStyle="1" w:styleId="CommentSubjectChar">
    <w:name w:val="Comment Subject Char"/>
    <w:basedOn w:val="CommentTextChar"/>
    <w:link w:val="CommentSubject"/>
    <w:uiPriority w:val="99"/>
    <w:semiHidden/>
    <w:rsid w:val="00012B02"/>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012B02"/>
    <w:rPr>
      <w:rFonts w:ascii="Tahoma" w:hAnsi="Tahoma" w:cs="Tahoma"/>
      <w:sz w:val="16"/>
      <w:szCs w:val="16"/>
    </w:rPr>
  </w:style>
  <w:style w:type="character" w:customStyle="1" w:styleId="BalloonTextChar">
    <w:name w:val="Balloon Text Char"/>
    <w:basedOn w:val="DefaultParagraphFont"/>
    <w:link w:val="BalloonText"/>
    <w:uiPriority w:val="99"/>
    <w:semiHidden/>
    <w:rsid w:val="00012B02"/>
    <w:rPr>
      <w:rFonts w:ascii="Tahoma" w:eastAsia="Times New Roman" w:hAnsi="Tahoma" w:cs="Tahoma"/>
      <w:sz w:val="16"/>
      <w:szCs w:val="16"/>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customStyle="1" w:styleId="muc-">
    <w:name w:val="muc -"/>
    <w:basedOn w:val="Normal"/>
    <w:qFormat/>
    <w:rsid w:val="003B1397"/>
    <w:pPr>
      <w:numPr>
        <w:numId w:val="2"/>
      </w:numPr>
      <w:tabs>
        <w:tab w:val="left" w:pos="600"/>
      </w:tabs>
      <w:spacing w:before="60" w:after="60" w:line="312" w:lineRule="auto"/>
      <w:jc w:val="both"/>
    </w:pPr>
    <w:rPr>
      <w:rFonts w:ascii="Arial" w:hAnsi="Arial" w:cs="Arial"/>
      <w:sz w:val="20"/>
      <w:szCs w:val="20"/>
    </w:rPr>
  </w:style>
  <w:style w:type="paragraph" w:styleId="Header">
    <w:name w:val="header"/>
    <w:basedOn w:val="Normal"/>
    <w:link w:val="HeaderChar"/>
    <w:uiPriority w:val="99"/>
    <w:unhideWhenUsed/>
    <w:rsid w:val="00345C04"/>
    <w:pPr>
      <w:tabs>
        <w:tab w:val="center" w:pos="4680"/>
        <w:tab w:val="right" w:pos="9360"/>
      </w:tabs>
    </w:pPr>
  </w:style>
  <w:style w:type="character" w:customStyle="1" w:styleId="HeaderChar">
    <w:name w:val="Header Char"/>
    <w:basedOn w:val="DefaultParagraphFont"/>
    <w:link w:val="Header"/>
    <w:uiPriority w:val="99"/>
    <w:rsid w:val="00345C04"/>
    <w:rPr>
      <w:rFonts w:ascii="VNI-Times" w:hAnsi="VNI-Times"/>
    </w:rPr>
  </w:style>
  <w:style w:type="paragraph" w:styleId="Footer">
    <w:name w:val="footer"/>
    <w:basedOn w:val="Normal"/>
    <w:link w:val="FooterChar"/>
    <w:uiPriority w:val="99"/>
    <w:unhideWhenUsed/>
    <w:rsid w:val="00345C04"/>
    <w:pPr>
      <w:tabs>
        <w:tab w:val="center" w:pos="4680"/>
        <w:tab w:val="right" w:pos="9360"/>
      </w:tabs>
    </w:pPr>
  </w:style>
  <w:style w:type="character" w:customStyle="1" w:styleId="FooterChar">
    <w:name w:val="Footer Char"/>
    <w:basedOn w:val="DefaultParagraphFont"/>
    <w:link w:val="Footer"/>
    <w:uiPriority w:val="99"/>
    <w:rsid w:val="00345C04"/>
    <w:rPr>
      <w:rFonts w:ascii="VNI-Times" w:hAnsi="VNI-Times"/>
    </w:rPr>
  </w:style>
  <w:style w:type="character" w:customStyle="1" w:styleId="fontstyle01">
    <w:name w:val="fontstyle01"/>
    <w:rsid w:val="004F4D9E"/>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4E0159"/>
    <w:rPr>
      <w:rFonts w:ascii="VNI-Times" w:hAnsi="VNI-Times"/>
      <w:b/>
      <w:sz w:val="48"/>
      <w:szCs w:val="48"/>
    </w:rPr>
  </w:style>
  <w:style w:type="character" w:customStyle="1" w:styleId="Heading2Char">
    <w:name w:val="Heading 2 Char"/>
    <w:basedOn w:val="DefaultParagraphFont"/>
    <w:link w:val="Heading2"/>
    <w:rsid w:val="004E0159"/>
    <w:rPr>
      <w:rFonts w:ascii="VNI-Times" w:hAnsi="VNI-Times"/>
      <w:b/>
      <w:sz w:val="36"/>
      <w:szCs w:val="36"/>
    </w:rPr>
  </w:style>
  <w:style w:type="character" w:customStyle="1" w:styleId="Heading3Char">
    <w:name w:val="Heading 3 Char"/>
    <w:basedOn w:val="DefaultParagraphFont"/>
    <w:link w:val="Heading3"/>
    <w:rsid w:val="004E0159"/>
    <w:rPr>
      <w:rFonts w:ascii="VNI-Times" w:hAnsi="VNI-Times"/>
      <w:b/>
    </w:rPr>
  </w:style>
  <w:style w:type="character" w:customStyle="1" w:styleId="Heading4Char">
    <w:name w:val="Heading 4 Char"/>
    <w:basedOn w:val="DefaultParagraphFont"/>
    <w:link w:val="Heading4"/>
    <w:rsid w:val="004E0159"/>
    <w:rPr>
      <w:rFonts w:ascii="VNI-Times" w:hAnsi="VNI-Times"/>
      <w:b/>
      <w:sz w:val="24"/>
      <w:szCs w:val="24"/>
    </w:rPr>
  </w:style>
  <w:style w:type="character" w:customStyle="1" w:styleId="Heading5Char">
    <w:name w:val="Heading 5 Char"/>
    <w:basedOn w:val="DefaultParagraphFont"/>
    <w:link w:val="Heading5"/>
    <w:rsid w:val="004E0159"/>
    <w:rPr>
      <w:rFonts w:ascii="VNI-Times" w:hAnsi="VNI-Times"/>
      <w:b/>
      <w:sz w:val="22"/>
      <w:szCs w:val="22"/>
    </w:rPr>
  </w:style>
  <w:style w:type="character" w:customStyle="1" w:styleId="Heading6Char">
    <w:name w:val="Heading 6 Char"/>
    <w:basedOn w:val="DefaultParagraphFont"/>
    <w:link w:val="Heading6"/>
    <w:rsid w:val="004E0159"/>
    <w:rPr>
      <w:rFonts w:ascii="VNI-Times" w:hAnsi="VNI-Times"/>
      <w:b/>
      <w:sz w:val="20"/>
      <w:szCs w:val="20"/>
    </w:rPr>
  </w:style>
  <w:style w:type="character" w:customStyle="1" w:styleId="TitleChar">
    <w:name w:val="Title Char"/>
    <w:basedOn w:val="DefaultParagraphFont"/>
    <w:link w:val="Title"/>
    <w:rsid w:val="004E0159"/>
    <w:rPr>
      <w:rFonts w:ascii="VNI-Times" w:hAnsi="VNI-Times"/>
      <w:b/>
      <w:sz w:val="72"/>
      <w:szCs w:val="72"/>
    </w:rPr>
  </w:style>
  <w:style w:type="character" w:customStyle="1" w:styleId="SubtitleChar">
    <w:name w:val="Subtitle Char"/>
    <w:basedOn w:val="DefaultParagraphFont"/>
    <w:link w:val="Subtitle"/>
    <w:rsid w:val="004E0159"/>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7598">
      <w:bodyDiv w:val="1"/>
      <w:marLeft w:val="0"/>
      <w:marRight w:val="0"/>
      <w:marTop w:val="0"/>
      <w:marBottom w:val="0"/>
      <w:divBdr>
        <w:top w:val="none" w:sz="0" w:space="0" w:color="auto"/>
        <w:left w:val="none" w:sz="0" w:space="0" w:color="auto"/>
        <w:bottom w:val="none" w:sz="0" w:space="0" w:color="auto"/>
        <w:right w:val="none" w:sz="0" w:space="0" w:color="auto"/>
      </w:divBdr>
    </w:div>
    <w:div w:id="133790033">
      <w:bodyDiv w:val="1"/>
      <w:marLeft w:val="0"/>
      <w:marRight w:val="0"/>
      <w:marTop w:val="0"/>
      <w:marBottom w:val="0"/>
      <w:divBdr>
        <w:top w:val="none" w:sz="0" w:space="0" w:color="auto"/>
        <w:left w:val="none" w:sz="0" w:space="0" w:color="auto"/>
        <w:bottom w:val="none" w:sz="0" w:space="0" w:color="auto"/>
        <w:right w:val="none" w:sz="0" w:space="0" w:color="auto"/>
      </w:divBdr>
    </w:div>
    <w:div w:id="144854282">
      <w:bodyDiv w:val="1"/>
      <w:marLeft w:val="0"/>
      <w:marRight w:val="0"/>
      <w:marTop w:val="0"/>
      <w:marBottom w:val="0"/>
      <w:divBdr>
        <w:top w:val="none" w:sz="0" w:space="0" w:color="auto"/>
        <w:left w:val="none" w:sz="0" w:space="0" w:color="auto"/>
        <w:bottom w:val="none" w:sz="0" w:space="0" w:color="auto"/>
        <w:right w:val="none" w:sz="0" w:space="0" w:color="auto"/>
      </w:divBdr>
    </w:div>
    <w:div w:id="553128320">
      <w:bodyDiv w:val="1"/>
      <w:marLeft w:val="0"/>
      <w:marRight w:val="0"/>
      <w:marTop w:val="0"/>
      <w:marBottom w:val="0"/>
      <w:divBdr>
        <w:top w:val="none" w:sz="0" w:space="0" w:color="auto"/>
        <w:left w:val="none" w:sz="0" w:space="0" w:color="auto"/>
        <w:bottom w:val="none" w:sz="0" w:space="0" w:color="auto"/>
        <w:right w:val="none" w:sz="0" w:space="0" w:color="auto"/>
      </w:divBdr>
    </w:div>
    <w:div w:id="627661554">
      <w:bodyDiv w:val="1"/>
      <w:marLeft w:val="0"/>
      <w:marRight w:val="0"/>
      <w:marTop w:val="0"/>
      <w:marBottom w:val="0"/>
      <w:divBdr>
        <w:top w:val="none" w:sz="0" w:space="0" w:color="auto"/>
        <w:left w:val="none" w:sz="0" w:space="0" w:color="auto"/>
        <w:bottom w:val="none" w:sz="0" w:space="0" w:color="auto"/>
        <w:right w:val="none" w:sz="0" w:space="0" w:color="auto"/>
      </w:divBdr>
    </w:div>
    <w:div w:id="1141727061">
      <w:bodyDiv w:val="1"/>
      <w:marLeft w:val="0"/>
      <w:marRight w:val="0"/>
      <w:marTop w:val="0"/>
      <w:marBottom w:val="0"/>
      <w:divBdr>
        <w:top w:val="none" w:sz="0" w:space="0" w:color="auto"/>
        <w:left w:val="none" w:sz="0" w:space="0" w:color="auto"/>
        <w:bottom w:val="none" w:sz="0" w:space="0" w:color="auto"/>
        <w:right w:val="none" w:sz="0" w:space="0" w:color="auto"/>
      </w:divBdr>
    </w:div>
    <w:div w:id="1254126840">
      <w:bodyDiv w:val="1"/>
      <w:marLeft w:val="0"/>
      <w:marRight w:val="0"/>
      <w:marTop w:val="0"/>
      <w:marBottom w:val="0"/>
      <w:divBdr>
        <w:top w:val="none" w:sz="0" w:space="0" w:color="auto"/>
        <w:left w:val="none" w:sz="0" w:space="0" w:color="auto"/>
        <w:bottom w:val="none" w:sz="0" w:space="0" w:color="auto"/>
        <w:right w:val="none" w:sz="0" w:space="0" w:color="auto"/>
      </w:divBdr>
    </w:div>
    <w:div w:id="1302464798">
      <w:bodyDiv w:val="1"/>
      <w:marLeft w:val="0"/>
      <w:marRight w:val="0"/>
      <w:marTop w:val="0"/>
      <w:marBottom w:val="0"/>
      <w:divBdr>
        <w:top w:val="none" w:sz="0" w:space="0" w:color="auto"/>
        <w:left w:val="none" w:sz="0" w:space="0" w:color="auto"/>
        <w:bottom w:val="none" w:sz="0" w:space="0" w:color="auto"/>
        <w:right w:val="none" w:sz="0" w:space="0" w:color="auto"/>
      </w:divBdr>
    </w:div>
    <w:div w:id="1484809419">
      <w:bodyDiv w:val="1"/>
      <w:marLeft w:val="0"/>
      <w:marRight w:val="0"/>
      <w:marTop w:val="0"/>
      <w:marBottom w:val="0"/>
      <w:divBdr>
        <w:top w:val="none" w:sz="0" w:space="0" w:color="auto"/>
        <w:left w:val="none" w:sz="0" w:space="0" w:color="auto"/>
        <w:bottom w:val="none" w:sz="0" w:space="0" w:color="auto"/>
        <w:right w:val="none" w:sz="0" w:space="0" w:color="auto"/>
      </w:divBdr>
    </w:div>
    <w:div w:id="1488090784">
      <w:bodyDiv w:val="1"/>
      <w:marLeft w:val="0"/>
      <w:marRight w:val="0"/>
      <w:marTop w:val="0"/>
      <w:marBottom w:val="0"/>
      <w:divBdr>
        <w:top w:val="none" w:sz="0" w:space="0" w:color="auto"/>
        <w:left w:val="none" w:sz="0" w:space="0" w:color="auto"/>
        <w:bottom w:val="none" w:sz="0" w:space="0" w:color="auto"/>
        <w:right w:val="none" w:sz="0" w:space="0" w:color="auto"/>
      </w:divBdr>
    </w:div>
    <w:div w:id="1526140171">
      <w:bodyDiv w:val="1"/>
      <w:marLeft w:val="0"/>
      <w:marRight w:val="0"/>
      <w:marTop w:val="0"/>
      <w:marBottom w:val="0"/>
      <w:divBdr>
        <w:top w:val="none" w:sz="0" w:space="0" w:color="auto"/>
        <w:left w:val="none" w:sz="0" w:space="0" w:color="auto"/>
        <w:bottom w:val="none" w:sz="0" w:space="0" w:color="auto"/>
        <w:right w:val="none" w:sz="0" w:space="0" w:color="auto"/>
      </w:divBdr>
    </w:div>
    <w:div w:id="1562137800">
      <w:bodyDiv w:val="1"/>
      <w:marLeft w:val="0"/>
      <w:marRight w:val="0"/>
      <w:marTop w:val="0"/>
      <w:marBottom w:val="0"/>
      <w:divBdr>
        <w:top w:val="none" w:sz="0" w:space="0" w:color="auto"/>
        <w:left w:val="none" w:sz="0" w:space="0" w:color="auto"/>
        <w:bottom w:val="none" w:sz="0" w:space="0" w:color="auto"/>
        <w:right w:val="none" w:sz="0" w:space="0" w:color="auto"/>
      </w:divBdr>
    </w:div>
    <w:div w:id="1585795878">
      <w:bodyDiv w:val="1"/>
      <w:marLeft w:val="0"/>
      <w:marRight w:val="0"/>
      <w:marTop w:val="0"/>
      <w:marBottom w:val="0"/>
      <w:divBdr>
        <w:top w:val="none" w:sz="0" w:space="0" w:color="auto"/>
        <w:left w:val="none" w:sz="0" w:space="0" w:color="auto"/>
        <w:bottom w:val="none" w:sz="0" w:space="0" w:color="auto"/>
        <w:right w:val="none" w:sz="0" w:space="0" w:color="auto"/>
      </w:divBdr>
    </w:div>
    <w:div w:id="194360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zn2hPs9HCaAMCtoeIChyu5Ayl6w==">AMUW2mV3IryPBQ562wcTZSalof3blteJKrkQ4zFYtW/Vg4zIhjiDj8fplcCGEzI11Ip0PXyzHgOFVawIIfv1+F3/izp+6T2EDLSC9QghcznFUx2ruqn2TPVx76VS2VcTot0oF8dP6i6fexKk29I2OcvmWSnbEJL1suZR+esrDpQ5hefVF7zIRW3ljCkiInvFUjXqSlJhT/bPqWEpSo1WomDpYA/HeFaNVuFAfolvSaj7gWtGJCuqMskUrhLuhqF98gl1UzLuGaU0Fq9EyaS4a6moca12wiHMsAEHYz6BAr52wdFMsJXMMZe/4fe3tZZCpAsOsxsesHD1JR5+HDiFRmK+DOGicetBsX5JyitV0ShJvHCkWj4NuyXDGxqVjo9ROfkVsQxsN02v9HFv+X8QV/sAViARlM/Ch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40342E5-ADFF-4E99-A9C0-8F5201914233}"/>
</file>

<file path=customXml/itemProps2.xml><?xml version="1.0" encoding="utf-8"?>
<ds:datastoreItem xmlns:ds="http://schemas.openxmlformats.org/officeDocument/2006/customXml" ds:itemID="{8A32EF8D-1CF2-4F72-976A-B0F74418C402}"/>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EE300F9A-70ED-4DA4-9266-08A738E7F60E}"/>
</file>

<file path=docProps/app.xml><?xml version="1.0" encoding="utf-8"?>
<Properties xmlns="http://schemas.openxmlformats.org/officeDocument/2006/extended-properties" xmlns:vt="http://schemas.openxmlformats.org/officeDocument/2006/docPropsVTypes">
  <Template>Normal</Template>
  <TotalTime>366</TotalTime>
  <Pages>29</Pages>
  <Words>6044</Words>
  <Characters>34455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Thẩm định - Sở Kế Hoạch Đầu Tư</dc:title>
  <dc:creator>T430</dc:creator>
  <cp:lastModifiedBy>Admin</cp:lastModifiedBy>
  <cp:revision>258</cp:revision>
  <cp:lastPrinted>2021-09-17T01:38:00Z</cp:lastPrinted>
  <dcterms:created xsi:type="dcterms:W3CDTF">2021-01-22T15:51:00Z</dcterms:created>
  <dcterms:modified xsi:type="dcterms:W3CDTF">2021-10-05T09:59:00Z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