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162" w:type="dxa"/>
        <w:tblLook w:val="04A0" w:firstRow="1" w:lastRow="0" w:firstColumn="1" w:lastColumn="0" w:noHBand="0" w:noVBand="1"/>
      </w:tblPr>
      <w:tblGrid>
        <w:gridCol w:w="4320"/>
        <w:gridCol w:w="5670"/>
      </w:tblGrid>
      <w:tr w:rsidR="001C6DA4" w:rsidRPr="00685D8C" w:rsidTr="006842A7">
        <w:trPr>
          <w:trHeight w:val="1350"/>
        </w:trPr>
        <w:tc>
          <w:tcPr>
            <w:tcW w:w="4320" w:type="dxa"/>
          </w:tcPr>
          <w:p w:rsidR="001C6DA4" w:rsidRPr="00F062CF" w:rsidRDefault="001C6DA4" w:rsidP="00F062CF">
            <w:pPr>
              <w:spacing w:after="120" w:line="240" w:lineRule="auto"/>
              <w:jc w:val="center"/>
              <w:rPr>
                <w:rFonts w:ascii="Times New Roman" w:hAnsi="Times New Roman" w:cs="Times New Roman"/>
                <w:b/>
                <w:sz w:val="28"/>
              </w:rPr>
            </w:pPr>
            <w:bookmarkStart w:id="0" w:name="_GoBack"/>
            <w:bookmarkEnd w:id="0"/>
            <w:r w:rsidRPr="00F062CF">
              <w:rPr>
                <w:rFonts w:ascii="Times New Roman" w:hAnsi="Times New Roman" w:cs="Times New Roman"/>
                <w:b/>
                <w:sz w:val="28"/>
              </w:rPr>
              <w:t>HỘI ĐỒNG NHÂN DÂN</w:t>
            </w:r>
          </w:p>
          <w:p w:rsidR="001C6DA4" w:rsidRPr="000E4784" w:rsidRDefault="00AC75E1" w:rsidP="00F062CF">
            <w:pPr>
              <w:spacing w:after="120" w:line="240" w:lineRule="auto"/>
              <w:jc w:val="center"/>
              <w:rPr>
                <w:rFonts w:ascii="Times New Roman" w:hAnsi="Times New Roman" w:cs="Times New Roman"/>
                <w:sz w:val="28"/>
              </w:rPr>
            </w:pPr>
            <w:r>
              <w:rPr>
                <w:rFonts w:ascii="Times New Roman" w:hAnsi="Times New Roman" w:cs="Times New Roman"/>
                <w:noProof/>
                <w:sz w:val="28"/>
              </w:rPr>
              <mc:AlternateContent>
                <mc:Choice Requires="wps">
                  <w:drawing>
                    <wp:anchor distT="4294967293" distB="4294967293" distL="114300" distR="114300" simplePos="0" relativeHeight="251661312" behindDoc="0" locked="0" layoutInCell="1" allowOverlap="1">
                      <wp:simplePos x="0" y="0"/>
                      <wp:positionH relativeFrom="column">
                        <wp:posOffset>546735</wp:posOffset>
                      </wp:positionH>
                      <wp:positionV relativeFrom="paragraph">
                        <wp:posOffset>215264</wp:posOffset>
                      </wp:positionV>
                      <wp:extent cx="1515745" cy="0"/>
                      <wp:effectExtent l="0" t="0" r="2730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05pt,16.95pt" to="162.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K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tNs+pRP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"/>
                  </w:pict>
                </mc:Fallback>
              </mc:AlternateContent>
            </w:r>
            <w:r w:rsidR="001C6DA4" w:rsidRPr="00F062CF">
              <w:rPr>
                <w:rFonts w:ascii="Times New Roman" w:hAnsi="Times New Roman" w:cs="Times New Roman"/>
                <w:b/>
                <w:sz w:val="28"/>
              </w:rPr>
              <w:t>TỈNH THANH HÓA</w:t>
            </w:r>
          </w:p>
          <w:p w:rsidR="001C6DA4" w:rsidRPr="00F062CF" w:rsidRDefault="00F062CF" w:rsidP="005F070F">
            <w:pPr>
              <w:spacing w:after="0" w:line="240" w:lineRule="auto"/>
              <w:jc w:val="center"/>
              <w:rPr>
                <w:rFonts w:ascii="Times New Roman" w:hAnsi="Times New Roman" w:cs="Times New Roman"/>
                <w:sz w:val="27"/>
                <w:szCs w:val="27"/>
              </w:rPr>
            </w:pPr>
            <w:r w:rsidRPr="00F062CF">
              <w:rPr>
                <w:rFonts w:ascii="Times New Roman" w:hAnsi="Times New Roman" w:cs="Times New Roman"/>
                <w:sz w:val="27"/>
                <w:szCs w:val="27"/>
              </w:rPr>
              <w:t>Số:             /20</w:t>
            </w:r>
            <w:r w:rsidR="00411B16">
              <w:rPr>
                <w:rFonts w:ascii="Times New Roman" w:hAnsi="Times New Roman" w:cs="Times New Roman"/>
                <w:sz w:val="27"/>
                <w:szCs w:val="27"/>
              </w:rPr>
              <w:t>2</w:t>
            </w:r>
            <w:r w:rsidR="005F070F">
              <w:rPr>
                <w:rFonts w:ascii="Times New Roman" w:hAnsi="Times New Roman" w:cs="Times New Roman"/>
                <w:sz w:val="27"/>
                <w:szCs w:val="27"/>
              </w:rPr>
              <w:t>4</w:t>
            </w:r>
            <w:r w:rsidRPr="00F062CF">
              <w:rPr>
                <w:rFonts w:ascii="Times New Roman" w:hAnsi="Times New Roman" w:cs="Times New Roman"/>
                <w:sz w:val="27"/>
                <w:szCs w:val="27"/>
              </w:rPr>
              <w:t>/NQ-HĐND</w:t>
            </w:r>
          </w:p>
        </w:tc>
        <w:tc>
          <w:tcPr>
            <w:tcW w:w="5670" w:type="dxa"/>
          </w:tcPr>
          <w:p w:rsidR="001C6DA4" w:rsidRPr="000D0325" w:rsidRDefault="001C6DA4" w:rsidP="006842A7">
            <w:pPr>
              <w:spacing w:after="0" w:line="288" w:lineRule="auto"/>
              <w:ind w:hanging="108"/>
              <w:jc w:val="center"/>
              <w:rPr>
                <w:rFonts w:ascii="Times New Roman" w:hAnsi="Times New Roman" w:cs="Times New Roman"/>
                <w:b/>
                <w:spacing w:val="-4"/>
                <w:sz w:val="27"/>
                <w:szCs w:val="27"/>
              </w:rPr>
            </w:pPr>
            <w:r w:rsidRPr="000D0325">
              <w:rPr>
                <w:rFonts w:ascii="Times New Roman" w:hAnsi="Times New Roman" w:cs="Times New Roman"/>
                <w:b/>
                <w:spacing w:val="-4"/>
                <w:sz w:val="27"/>
                <w:szCs w:val="27"/>
              </w:rPr>
              <w:t>CỘNG HÒA XÃ HỘI CHỦ NGHĨA VIỆT NAM</w:t>
            </w:r>
          </w:p>
          <w:p w:rsidR="001C6DA4" w:rsidRPr="000E4784" w:rsidRDefault="00AC75E1" w:rsidP="006842A7">
            <w:pPr>
              <w:spacing w:after="0" w:line="288" w:lineRule="auto"/>
              <w:jc w:val="center"/>
              <w:rPr>
                <w:rFonts w:ascii="Times New Roman" w:hAnsi="Times New Roman" w:cs="Times New Roman"/>
                <w:b/>
                <w:sz w:val="28"/>
                <w:szCs w:val="28"/>
              </w:rPr>
            </w:pPr>
            <w:r>
              <w:rPr>
                <w:rFonts w:ascii="Times New Roman" w:hAnsi="Times New Roman" w:cs="Times New Roman"/>
                <w:i/>
                <w:noProof/>
                <w:sz w:val="26"/>
                <w:szCs w:val="26"/>
              </w:rPr>
              <mc:AlternateContent>
                <mc:Choice Requires="wps">
                  <w:drawing>
                    <wp:anchor distT="4294967293" distB="4294967293" distL="114300" distR="114300" simplePos="0" relativeHeight="251660288" behindDoc="0" locked="0" layoutInCell="1" allowOverlap="1">
                      <wp:simplePos x="0" y="0"/>
                      <wp:positionH relativeFrom="column">
                        <wp:posOffset>695325</wp:posOffset>
                      </wp:positionH>
                      <wp:positionV relativeFrom="paragraph">
                        <wp:posOffset>229869</wp:posOffset>
                      </wp:positionV>
                      <wp:extent cx="21456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5pt,18.1pt" to="223.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Xj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Muns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"/>
                  </w:pict>
                </mc:Fallback>
              </mc:AlternateContent>
            </w:r>
            <w:r w:rsidR="001C6DA4" w:rsidRPr="000E4784">
              <w:rPr>
                <w:rFonts w:ascii="Times New Roman" w:hAnsi="Times New Roman" w:cs="Times New Roman"/>
                <w:b/>
                <w:sz w:val="28"/>
                <w:szCs w:val="28"/>
              </w:rPr>
              <w:t>Độc lập - Tự do - Hạnh phúc</w:t>
            </w:r>
          </w:p>
          <w:p w:rsidR="00F062CF" w:rsidRPr="00F062CF" w:rsidRDefault="00F062CF" w:rsidP="006842A7">
            <w:pPr>
              <w:spacing w:after="0" w:line="288" w:lineRule="auto"/>
              <w:jc w:val="center"/>
              <w:rPr>
                <w:rFonts w:ascii="Times New Roman" w:hAnsi="Times New Roman" w:cs="Times New Roman"/>
                <w:i/>
                <w:sz w:val="14"/>
                <w:szCs w:val="26"/>
              </w:rPr>
            </w:pPr>
          </w:p>
          <w:p w:rsidR="001C6DA4" w:rsidRPr="001C6DA4" w:rsidRDefault="001C6DA4" w:rsidP="00110A05">
            <w:pPr>
              <w:spacing w:after="0" w:line="288" w:lineRule="auto"/>
              <w:jc w:val="center"/>
              <w:rPr>
                <w:rFonts w:ascii="Times New Roman" w:hAnsi="Times New Roman" w:cs="Times New Roman"/>
                <w:i/>
                <w:sz w:val="26"/>
                <w:szCs w:val="26"/>
              </w:rPr>
            </w:pPr>
            <w:r w:rsidRPr="001C6DA4">
              <w:rPr>
                <w:rFonts w:ascii="Times New Roman" w:hAnsi="Times New Roman" w:cs="Times New Roman"/>
                <w:i/>
                <w:sz w:val="26"/>
                <w:szCs w:val="26"/>
              </w:rPr>
              <w:t xml:space="preserve">Thanh Hóa, ngày   </w:t>
            </w:r>
            <w:r w:rsidR="002D5B83">
              <w:rPr>
                <w:rFonts w:ascii="Times New Roman" w:hAnsi="Times New Roman" w:cs="Times New Roman"/>
                <w:i/>
                <w:sz w:val="26"/>
                <w:szCs w:val="26"/>
              </w:rPr>
              <w:t xml:space="preserve">    </w:t>
            </w:r>
            <w:r w:rsidRPr="001C6DA4">
              <w:rPr>
                <w:rFonts w:ascii="Times New Roman" w:hAnsi="Times New Roman" w:cs="Times New Roman"/>
                <w:i/>
                <w:sz w:val="26"/>
                <w:szCs w:val="26"/>
              </w:rPr>
              <w:t xml:space="preserve"> tháng     </w:t>
            </w:r>
            <w:r w:rsidR="00CB2805">
              <w:rPr>
                <w:rFonts w:ascii="Times New Roman" w:hAnsi="Times New Roman" w:cs="Times New Roman"/>
                <w:i/>
                <w:sz w:val="26"/>
                <w:szCs w:val="26"/>
              </w:rPr>
              <w:t xml:space="preserve"> </w:t>
            </w:r>
            <w:r w:rsidRPr="001C6DA4">
              <w:rPr>
                <w:rFonts w:ascii="Times New Roman" w:hAnsi="Times New Roman" w:cs="Times New Roman"/>
                <w:i/>
                <w:sz w:val="26"/>
                <w:szCs w:val="26"/>
              </w:rPr>
              <w:t xml:space="preserve"> năm 20</w:t>
            </w:r>
            <w:r w:rsidR="00411B16">
              <w:rPr>
                <w:rFonts w:ascii="Times New Roman" w:hAnsi="Times New Roman" w:cs="Times New Roman"/>
                <w:i/>
                <w:sz w:val="26"/>
                <w:szCs w:val="26"/>
              </w:rPr>
              <w:t>2</w:t>
            </w:r>
            <w:r w:rsidR="00110A05">
              <w:rPr>
                <w:rFonts w:ascii="Times New Roman" w:hAnsi="Times New Roman" w:cs="Times New Roman"/>
                <w:i/>
                <w:sz w:val="26"/>
                <w:szCs w:val="26"/>
              </w:rPr>
              <w:t>4</w:t>
            </w:r>
          </w:p>
        </w:tc>
      </w:tr>
    </w:tbl>
    <w:tbl>
      <w:tblPr>
        <w:tblStyle w:val="TableGrid"/>
        <w:tblW w:w="0" w:type="auto"/>
        <w:tblLook w:val="04A0" w:firstRow="1" w:lastRow="0" w:firstColumn="1" w:lastColumn="0" w:noHBand="0" w:noVBand="1"/>
      </w:tblPr>
      <w:tblGrid>
        <w:gridCol w:w="1728"/>
      </w:tblGrid>
      <w:tr w:rsidR="007B2C33" w:rsidRPr="00DC4C78" w:rsidTr="008D062B">
        <w:trPr>
          <w:trHeight w:val="467"/>
        </w:trPr>
        <w:tc>
          <w:tcPr>
            <w:tcW w:w="1728" w:type="dxa"/>
            <w:vAlign w:val="center"/>
          </w:tcPr>
          <w:p w:rsidR="007B2C33" w:rsidRPr="007B2C33" w:rsidRDefault="007B2C33" w:rsidP="008D062B">
            <w:pPr>
              <w:jc w:val="center"/>
              <w:rPr>
                <w:rFonts w:ascii="Times New Roman" w:eastAsia="Times New Roman" w:hAnsi="Times New Roman" w:cs="Times New Roman"/>
                <w:b/>
                <w:bCs/>
                <w:color w:val="000000"/>
                <w:sz w:val="14"/>
                <w:szCs w:val="28"/>
              </w:rPr>
            </w:pPr>
            <w:r w:rsidRPr="007B2C33">
              <w:rPr>
                <w:rFonts w:ascii="Times New Roman" w:eastAsia="Times New Roman" w:hAnsi="Times New Roman" w:cs="Times New Roman"/>
                <w:b/>
                <w:bCs/>
                <w:color w:val="000000"/>
                <w:sz w:val="28"/>
                <w:szCs w:val="28"/>
              </w:rPr>
              <w:t>Dự thảo</w:t>
            </w:r>
          </w:p>
        </w:tc>
      </w:tr>
    </w:tbl>
    <w:p w:rsidR="001C6DA4" w:rsidRPr="00FC5201" w:rsidRDefault="00591090" w:rsidP="008F3FD3">
      <w:pPr>
        <w:spacing w:after="120" w:line="340" w:lineRule="exact"/>
        <w:jc w:val="center"/>
        <w:rPr>
          <w:rFonts w:ascii="Times New Roman" w:hAnsi="Times New Roman" w:cs="Times New Roman"/>
          <w:b/>
          <w:sz w:val="28"/>
          <w:szCs w:val="28"/>
        </w:rPr>
      </w:pPr>
      <w:r>
        <w:rPr>
          <w:rFonts w:ascii="Times New Roman" w:hAnsi="Times New Roman" w:cs="Times New Roman"/>
          <w:b/>
          <w:sz w:val="28"/>
          <w:szCs w:val="28"/>
        </w:rPr>
        <w:t>NGHỊ QUYẾT</w:t>
      </w:r>
    </w:p>
    <w:p w:rsidR="008F3FD3" w:rsidRPr="00AB35F8" w:rsidRDefault="007008F0" w:rsidP="00AB35F8">
      <w:pPr>
        <w:spacing w:after="120" w:line="340" w:lineRule="exact"/>
        <w:jc w:val="center"/>
        <w:rPr>
          <w:rFonts w:ascii="Times New Roman" w:hAnsi="Times New Roman" w:cs="Times New Roman"/>
          <w:b/>
          <w:sz w:val="28"/>
          <w:szCs w:val="28"/>
        </w:rPr>
      </w:pPr>
      <w:r w:rsidRPr="00AB35F8">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0FAF2DB2" wp14:editId="4E78C893">
                <wp:simplePos x="0" y="0"/>
                <wp:positionH relativeFrom="column">
                  <wp:posOffset>1853565</wp:posOffset>
                </wp:positionH>
                <wp:positionV relativeFrom="paragraph">
                  <wp:posOffset>1145540</wp:posOffset>
                </wp:positionV>
                <wp:extent cx="207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5.95pt,90.2pt" to="309.4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" strokecolor="black [3040]"/>
            </w:pict>
          </mc:Fallback>
        </mc:AlternateContent>
      </w:r>
      <w:r w:rsidR="005F070F">
        <w:rPr>
          <w:rFonts w:ascii="Times New Roman" w:hAnsi="Times New Roman" w:cs="Times New Roman"/>
          <w:b/>
          <w:sz w:val="28"/>
          <w:szCs w:val="28"/>
        </w:rPr>
        <w:t>B</w:t>
      </w:r>
      <w:r w:rsidR="008F7456" w:rsidRPr="00AB35F8">
        <w:rPr>
          <w:rFonts w:ascii="Times New Roman" w:hAnsi="Times New Roman" w:cs="Times New Roman"/>
          <w:b/>
          <w:sz w:val="28"/>
          <w:szCs w:val="28"/>
        </w:rPr>
        <w:t xml:space="preserve">ãi bỏ </w:t>
      </w:r>
      <w:r w:rsidR="00AB35F8" w:rsidRPr="00AB35F8">
        <w:rPr>
          <w:rFonts w:ascii="Times New Roman" w:hAnsi="Times New Roman" w:cs="Times New Roman"/>
          <w:b/>
          <w:sz w:val="28"/>
          <w:szCs w:val="28"/>
        </w:rPr>
        <w:t xml:space="preserve">Nghị quyết số 115/2021/NQ-HĐND ngày 17/7/2021 của Hội đồng nhân dân tỉnh về việc ban hành trình tự, thủ tục thực hiện chính sách hỗ trợ doanh nghiệp vận chuyển hàng hóa bằng container qua cảng Nghi Sơn, tỉnh Thanh Hóa theo </w:t>
      </w:r>
      <w:r w:rsidR="00AB35F8" w:rsidRPr="00AB35F8">
        <w:rPr>
          <w:rFonts w:ascii="Times New Roman" w:hAnsi="Times New Roman" w:cs="Times New Roman"/>
          <w:b/>
          <w:color w:val="000000"/>
          <w:sz w:val="28"/>
          <w:szCs w:val="28"/>
        </w:rPr>
        <w:t>Nghị quyết số 338/2020/NQ-HĐND ngày 06/12/2020 của Hội đồng nhân dân tỉnh Thanh Hóa</w:t>
      </w:r>
    </w:p>
    <w:p w:rsidR="00AB35F8" w:rsidRDefault="00AB35F8" w:rsidP="004833F8">
      <w:pPr>
        <w:spacing w:after="120" w:line="240" w:lineRule="auto"/>
        <w:ind w:firstLine="720"/>
        <w:jc w:val="center"/>
        <w:rPr>
          <w:rFonts w:ascii="Times New Roman" w:hAnsi="Times New Roman" w:cs="Times New Roman"/>
          <w:b/>
          <w:sz w:val="28"/>
          <w:szCs w:val="28"/>
        </w:rPr>
      </w:pPr>
    </w:p>
    <w:p w:rsidR="00356B6D" w:rsidRDefault="001C6DA4" w:rsidP="004833F8">
      <w:pPr>
        <w:spacing w:after="120" w:line="240" w:lineRule="auto"/>
        <w:ind w:firstLine="720"/>
        <w:jc w:val="center"/>
        <w:rPr>
          <w:rFonts w:ascii="Times New Roman" w:hAnsi="Times New Roman" w:cs="Times New Roman"/>
          <w:b/>
          <w:sz w:val="28"/>
          <w:szCs w:val="28"/>
        </w:rPr>
      </w:pPr>
      <w:r w:rsidRPr="00F062CF">
        <w:rPr>
          <w:rFonts w:ascii="Times New Roman" w:hAnsi="Times New Roman" w:cs="Times New Roman"/>
          <w:b/>
          <w:sz w:val="28"/>
          <w:szCs w:val="28"/>
        </w:rPr>
        <w:t xml:space="preserve">HỘI ĐỒNG NHÂN DÂN TỈNH THANH HÓA </w:t>
      </w:r>
    </w:p>
    <w:p w:rsidR="001C6DA4" w:rsidRDefault="001C6DA4" w:rsidP="004833F8">
      <w:pPr>
        <w:spacing w:after="120" w:line="240" w:lineRule="auto"/>
        <w:ind w:firstLine="720"/>
        <w:jc w:val="center"/>
        <w:rPr>
          <w:rFonts w:ascii="Times New Roman" w:hAnsi="Times New Roman" w:cs="Times New Roman"/>
          <w:b/>
          <w:sz w:val="28"/>
          <w:szCs w:val="28"/>
        </w:rPr>
      </w:pPr>
      <w:r w:rsidRPr="00F062CF">
        <w:rPr>
          <w:rFonts w:ascii="Times New Roman" w:hAnsi="Times New Roman" w:cs="Times New Roman"/>
          <w:b/>
          <w:sz w:val="28"/>
          <w:szCs w:val="28"/>
        </w:rPr>
        <w:t>KHÓA</w:t>
      </w:r>
      <w:r w:rsidR="00356B6D">
        <w:rPr>
          <w:rFonts w:ascii="Times New Roman" w:hAnsi="Times New Roman" w:cs="Times New Roman"/>
          <w:b/>
          <w:sz w:val="28"/>
          <w:szCs w:val="28"/>
        </w:rPr>
        <w:t>…</w:t>
      </w:r>
      <w:r w:rsidRPr="00F062CF">
        <w:rPr>
          <w:rFonts w:ascii="Times New Roman" w:hAnsi="Times New Roman" w:cs="Times New Roman"/>
          <w:b/>
          <w:sz w:val="28"/>
          <w:szCs w:val="28"/>
        </w:rPr>
        <w:t xml:space="preserve">   , KỲ HỌP …</w:t>
      </w:r>
    </w:p>
    <w:p w:rsidR="003B4AEE" w:rsidRPr="003A695E" w:rsidRDefault="003B4AEE" w:rsidP="003B4AEE">
      <w:pPr>
        <w:spacing w:after="120" w:line="240" w:lineRule="auto"/>
        <w:ind w:firstLine="720"/>
        <w:jc w:val="center"/>
        <w:rPr>
          <w:rFonts w:ascii="Times New Roman" w:hAnsi="Times New Roman" w:cs="Times New Roman"/>
          <w:b/>
          <w:sz w:val="28"/>
          <w:szCs w:val="28"/>
        </w:rPr>
      </w:pPr>
    </w:p>
    <w:p w:rsidR="008F7456" w:rsidRPr="008F7456" w:rsidRDefault="008F7456" w:rsidP="008F7456">
      <w:pPr>
        <w:spacing w:after="120" w:line="420" w:lineRule="exact"/>
        <w:ind w:firstLine="720"/>
        <w:jc w:val="both"/>
        <w:rPr>
          <w:rFonts w:ascii="Times New Roman" w:hAnsi="Times New Roman" w:cs="Times New Roman"/>
          <w:i/>
          <w:sz w:val="28"/>
          <w:szCs w:val="28"/>
        </w:rPr>
      </w:pPr>
      <w:r w:rsidRPr="008F7456">
        <w:rPr>
          <w:rFonts w:ascii="Times New Roman" w:hAnsi="Times New Roman" w:cs="Times New Roman"/>
          <w:i/>
          <w:sz w:val="28"/>
          <w:szCs w:val="28"/>
        </w:rPr>
        <w:t>Căn cứ Luật Tổ chức chính quyền địa phương ngày 19 tháng 6 năm 2015;</w:t>
      </w:r>
    </w:p>
    <w:p w:rsidR="008F7456" w:rsidRPr="008F7456" w:rsidRDefault="008F7456" w:rsidP="008F7456">
      <w:pPr>
        <w:spacing w:after="120" w:line="420" w:lineRule="exact"/>
        <w:ind w:firstLine="720"/>
        <w:jc w:val="both"/>
        <w:rPr>
          <w:rFonts w:ascii="Times New Roman" w:hAnsi="Times New Roman" w:cs="Times New Roman"/>
          <w:i/>
          <w:sz w:val="28"/>
          <w:szCs w:val="28"/>
        </w:rPr>
      </w:pPr>
      <w:r w:rsidRPr="008F7456">
        <w:rPr>
          <w:rFonts w:ascii="Times New Roman" w:hAnsi="Times New Roman" w:cs="Times New Roman"/>
          <w:i/>
          <w:iCs/>
          <w:sz w:val="28"/>
          <w:szCs w:val="28"/>
          <w:lang w:eastAsia="vi-VN"/>
        </w:rPr>
        <w:t>Căn cứ Luật sửa đổi, bổ sung một số điều của Luật tổ chức Chính phủ và Luật Tổ chức Chính quyền địa phương ngày 22 tháng 11 năm 2019;</w:t>
      </w:r>
    </w:p>
    <w:p w:rsidR="008F7456" w:rsidRPr="008F7456" w:rsidRDefault="008F7456" w:rsidP="008F7456">
      <w:pPr>
        <w:spacing w:after="120" w:line="420" w:lineRule="exact"/>
        <w:ind w:firstLine="720"/>
        <w:jc w:val="both"/>
        <w:rPr>
          <w:rFonts w:ascii="Times New Roman" w:hAnsi="Times New Roman" w:cs="Times New Roman"/>
          <w:i/>
          <w:spacing w:val="-8"/>
          <w:sz w:val="28"/>
          <w:szCs w:val="28"/>
        </w:rPr>
      </w:pPr>
      <w:r w:rsidRPr="008F7456">
        <w:rPr>
          <w:rFonts w:ascii="Times New Roman" w:hAnsi="Times New Roman" w:cs="Times New Roman"/>
          <w:i/>
          <w:spacing w:val="-8"/>
          <w:sz w:val="28"/>
          <w:szCs w:val="28"/>
        </w:rPr>
        <w:t xml:space="preserve">Căn cứ Luật Ban hành văn bản quy phạm pháp luật ngày 22 tháng 6 năm </w:t>
      </w:r>
      <w:proofErr w:type="gramStart"/>
      <w:r w:rsidRPr="008F7456">
        <w:rPr>
          <w:rFonts w:ascii="Times New Roman" w:hAnsi="Times New Roman" w:cs="Times New Roman"/>
          <w:i/>
          <w:spacing w:val="-8"/>
          <w:sz w:val="28"/>
          <w:szCs w:val="28"/>
        </w:rPr>
        <w:t>2015;</w:t>
      </w:r>
      <w:proofErr w:type="gramEnd"/>
    </w:p>
    <w:p w:rsidR="008F7456" w:rsidRPr="008F7456" w:rsidRDefault="008F7456" w:rsidP="008F7456">
      <w:pPr>
        <w:spacing w:after="120" w:line="420" w:lineRule="exact"/>
        <w:ind w:firstLine="720"/>
        <w:jc w:val="both"/>
        <w:rPr>
          <w:rFonts w:ascii="Times New Roman" w:hAnsi="Times New Roman" w:cs="Times New Roman"/>
          <w:i/>
          <w:sz w:val="28"/>
          <w:szCs w:val="28"/>
        </w:rPr>
      </w:pPr>
      <w:r w:rsidRPr="008F7456">
        <w:rPr>
          <w:rFonts w:ascii="Times New Roman" w:hAnsi="Times New Roman" w:cs="Times New Roman"/>
          <w:i/>
          <w:sz w:val="28"/>
          <w:szCs w:val="28"/>
        </w:rPr>
        <w:t>Căn cứ Luật Ngân sách Nhà nước ngày 25 tháng 6 năm 2015;</w:t>
      </w:r>
    </w:p>
    <w:p w:rsidR="008F7456" w:rsidRDefault="008F7456" w:rsidP="008F7456">
      <w:pPr>
        <w:spacing w:after="120" w:line="420" w:lineRule="exact"/>
        <w:ind w:firstLine="720"/>
        <w:jc w:val="both"/>
        <w:rPr>
          <w:rFonts w:ascii="Times New Roman" w:hAnsi="Times New Roman" w:cs="Times New Roman"/>
          <w:i/>
          <w:spacing w:val="-6"/>
          <w:sz w:val="28"/>
          <w:szCs w:val="28"/>
        </w:rPr>
      </w:pPr>
      <w:r w:rsidRPr="008F7456">
        <w:rPr>
          <w:rFonts w:ascii="Times New Roman" w:hAnsi="Times New Roman" w:cs="Times New Roman"/>
          <w:i/>
          <w:spacing w:val="-6"/>
          <w:sz w:val="28"/>
          <w:szCs w:val="28"/>
        </w:rPr>
        <w:t>Căn cứ Luật sửa đổi, bổ sung một số điều của Luật Ban hành văn bản quy  phạm pháp luật ngày 18 tháng 6 năm 2020;</w:t>
      </w:r>
    </w:p>
    <w:p w:rsidR="008F7456" w:rsidRPr="00C33887" w:rsidRDefault="00C33887" w:rsidP="008F7456">
      <w:pPr>
        <w:spacing w:after="120" w:line="420" w:lineRule="exact"/>
        <w:ind w:firstLine="720"/>
        <w:jc w:val="both"/>
        <w:rPr>
          <w:rFonts w:ascii="Times New Roman" w:hAnsi="Times New Roman" w:cs="Times New Roman"/>
          <w:i/>
          <w:spacing w:val="-6"/>
          <w:sz w:val="28"/>
          <w:szCs w:val="28"/>
        </w:rPr>
      </w:pPr>
      <w:r w:rsidRPr="00C33887">
        <w:rPr>
          <w:rFonts w:ascii="Times New Roman" w:hAnsi="Times New Roman" w:cs="Times New Roman"/>
          <w:i/>
          <w:sz w:val="28"/>
          <w:szCs w:val="28"/>
        </w:rPr>
        <w:t>Căn cứ Nghị quyết số 248/2022/HĐND ngày 13/7/2022 của Hội đồng nhân dân tỉnh về Chính sách hỗ trợ các phương tiện vận tải biển quốc tế và nội địa; hỗ trợ doanh nghiệp vận chuyển hàng hóa bằng container qua Cảng Nghi Sơn, tỉnh Thanh Hóa</w:t>
      </w:r>
      <w:r>
        <w:rPr>
          <w:rFonts w:ascii="Times New Roman" w:hAnsi="Times New Roman" w:cs="Times New Roman"/>
          <w:i/>
          <w:sz w:val="28"/>
          <w:szCs w:val="28"/>
        </w:rPr>
        <w:t>;</w:t>
      </w:r>
    </w:p>
    <w:p w:rsidR="00BC359F" w:rsidRPr="00BC359F" w:rsidRDefault="00BC359F" w:rsidP="00977B2A">
      <w:pPr>
        <w:tabs>
          <w:tab w:val="left" w:pos="2865"/>
        </w:tabs>
        <w:spacing w:before="120" w:after="120" w:line="420" w:lineRule="exact"/>
        <w:ind w:firstLine="567"/>
        <w:jc w:val="both"/>
        <w:rPr>
          <w:rFonts w:ascii="Times New Roman" w:eastAsia="Calibri" w:hAnsi="Times New Roman" w:cs="Times New Roman"/>
          <w:sz w:val="28"/>
          <w:szCs w:val="28"/>
        </w:rPr>
      </w:pPr>
      <w:r w:rsidRPr="00574CDF">
        <w:rPr>
          <w:rFonts w:ascii="Times New Roman" w:hAnsi="Times New Roman" w:cs="Times New Roman"/>
          <w:i/>
          <w:iCs/>
          <w:color w:val="000000"/>
          <w:sz w:val="28"/>
          <w:szCs w:val="28"/>
          <w:lang w:val="vi-VN"/>
        </w:rPr>
        <w:t>Xét Tờ </w:t>
      </w:r>
      <w:r w:rsidRPr="00574CDF">
        <w:rPr>
          <w:rFonts w:ascii="Times New Roman" w:hAnsi="Times New Roman" w:cs="Times New Roman"/>
          <w:i/>
          <w:iCs/>
          <w:color w:val="000000"/>
          <w:sz w:val="28"/>
          <w:szCs w:val="28"/>
        </w:rPr>
        <w:t>t</w:t>
      </w:r>
      <w:r w:rsidRPr="00574CDF">
        <w:rPr>
          <w:rFonts w:ascii="Times New Roman" w:hAnsi="Times New Roman" w:cs="Times New Roman"/>
          <w:i/>
          <w:iCs/>
          <w:color w:val="000000"/>
          <w:sz w:val="28"/>
          <w:szCs w:val="28"/>
          <w:lang w:val="vi-VN"/>
        </w:rPr>
        <w:t>rình số</w:t>
      </w:r>
      <w:r w:rsidRPr="00574CDF">
        <w:rPr>
          <w:rFonts w:ascii="Times New Roman" w:hAnsi="Times New Roman" w:cs="Times New Roman"/>
          <w:i/>
          <w:iCs/>
          <w:color w:val="000000"/>
          <w:sz w:val="28"/>
          <w:szCs w:val="28"/>
        </w:rPr>
        <w:t>…</w:t>
      </w:r>
      <w:r w:rsidRPr="00574CDF">
        <w:rPr>
          <w:rFonts w:ascii="Times New Roman" w:hAnsi="Times New Roman" w:cs="Times New Roman"/>
          <w:i/>
          <w:iCs/>
          <w:color w:val="000000"/>
          <w:sz w:val="28"/>
          <w:szCs w:val="28"/>
          <w:lang w:val="vi-VN"/>
        </w:rPr>
        <w:t xml:space="preserve"> </w:t>
      </w:r>
      <w:r w:rsidRPr="00574CDF">
        <w:rPr>
          <w:rFonts w:ascii="Times New Roman" w:hAnsi="Times New Roman" w:cs="Times New Roman"/>
          <w:i/>
          <w:iCs/>
          <w:color w:val="000000"/>
          <w:sz w:val="28"/>
          <w:szCs w:val="28"/>
        </w:rPr>
        <w:t xml:space="preserve">  </w:t>
      </w:r>
      <w:r w:rsidRPr="00574CDF">
        <w:rPr>
          <w:rFonts w:ascii="Times New Roman" w:hAnsi="Times New Roman" w:cs="Times New Roman"/>
          <w:i/>
          <w:iCs/>
          <w:color w:val="000000"/>
          <w:sz w:val="28"/>
          <w:szCs w:val="28"/>
          <w:lang w:val="vi-VN"/>
        </w:rPr>
        <w:t xml:space="preserve">/TTr-UBND ngày </w:t>
      </w:r>
      <w:r w:rsidRPr="00574CDF">
        <w:rPr>
          <w:rFonts w:ascii="Times New Roman" w:hAnsi="Times New Roman" w:cs="Times New Roman"/>
          <w:i/>
          <w:iCs/>
          <w:color w:val="000000"/>
          <w:sz w:val="28"/>
          <w:szCs w:val="28"/>
        </w:rPr>
        <w:t>….</w:t>
      </w:r>
      <w:r w:rsidRPr="00574CDF">
        <w:rPr>
          <w:rFonts w:ascii="Times New Roman" w:hAnsi="Times New Roman" w:cs="Times New Roman"/>
          <w:i/>
          <w:iCs/>
          <w:color w:val="000000"/>
          <w:sz w:val="28"/>
          <w:szCs w:val="28"/>
          <w:lang w:val="vi-VN"/>
        </w:rPr>
        <w:t xml:space="preserve">tháng </w:t>
      </w:r>
      <w:r w:rsidRPr="00574CDF">
        <w:rPr>
          <w:rFonts w:ascii="Times New Roman" w:hAnsi="Times New Roman" w:cs="Times New Roman"/>
          <w:i/>
          <w:iCs/>
          <w:color w:val="000000"/>
          <w:sz w:val="28"/>
          <w:szCs w:val="28"/>
        </w:rPr>
        <w:t>….</w:t>
      </w:r>
      <w:r w:rsidRPr="00574CDF">
        <w:rPr>
          <w:rFonts w:ascii="Times New Roman" w:hAnsi="Times New Roman" w:cs="Times New Roman"/>
          <w:i/>
          <w:iCs/>
          <w:color w:val="000000"/>
          <w:sz w:val="28"/>
          <w:szCs w:val="28"/>
          <w:lang w:val="vi-VN"/>
        </w:rPr>
        <w:t xml:space="preserve"> năm 20</w:t>
      </w:r>
      <w:r w:rsidRPr="00574CDF">
        <w:rPr>
          <w:rFonts w:ascii="Times New Roman" w:hAnsi="Times New Roman" w:cs="Times New Roman"/>
          <w:i/>
          <w:iCs/>
          <w:color w:val="000000"/>
          <w:sz w:val="28"/>
          <w:szCs w:val="28"/>
        </w:rPr>
        <w:t>2</w:t>
      </w:r>
      <w:r w:rsidR="00B15FD2">
        <w:rPr>
          <w:rFonts w:ascii="Times New Roman" w:hAnsi="Times New Roman" w:cs="Times New Roman"/>
          <w:i/>
          <w:iCs/>
          <w:color w:val="000000"/>
          <w:sz w:val="28"/>
          <w:szCs w:val="28"/>
        </w:rPr>
        <w:t>4</w:t>
      </w:r>
      <w:r w:rsidRPr="00574CDF">
        <w:rPr>
          <w:rFonts w:ascii="Times New Roman" w:hAnsi="Times New Roman" w:cs="Times New Roman"/>
          <w:i/>
          <w:iCs/>
          <w:color w:val="000000"/>
          <w:sz w:val="28"/>
          <w:szCs w:val="28"/>
        </w:rPr>
        <w:t xml:space="preserve"> </w:t>
      </w:r>
      <w:r w:rsidRPr="00574CDF">
        <w:rPr>
          <w:rFonts w:ascii="Times New Roman" w:hAnsi="Times New Roman" w:cs="Times New Roman"/>
          <w:i/>
          <w:iCs/>
          <w:color w:val="000000"/>
          <w:sz w:val="28"/>
          <w:szCs w:val="28"/>
          <w:lang w:val="vi-VN"/>
        </w:rPr>
        <w:t>của Ủy ban nhân dân t</w:t>
      </w:r>
      <w:r w:rsidRPr="00574CDF">
        <w:rPr>
          <w:rFonts w:ascii="Times New Roman" w:hAnsi="Times New Roman" w:cs="Times New Roman"/>
          <w:i/>
          <w:iCs/>
          <w:color w:val="000000"/>
          <w:sz w:val="28"/>
          <w:szCs w:val="28"/>
        </w:rPr>
        <w:t>ỉ</w:t>
      </w:r>
      <w:r w:rsidRPr="00574CDF">
        <w:rPr>
          <w:rFonts w:ascii="Times New Roman" w:hAnsi="Times New Roman" w:cs="Times New Roman"/>
          <w:i/>
          <w:iCs/>
          <w:color w:val="000000"/>
          <w:sz w:val="28"/>
          <w:szCs w:val="28"/>
          <w:lang w:val="vi-VN"/>
        </w:rPr>
        <w:t xml:space="preserve">nh </w:t>
      </w:r>
      <w:r w:rsidR="00002194">
        <w:rPr>
          <w:rFonts w:ascii="Times New Roman" w:hAnsi="Times New Roman" w:cs="Times New Roman"/>
          <w:i/>
          <w:iCs/>
          <w:color w:val="000000"/>
          <w:sz w:val="28"/>
          <w:szCs w:val="28"/>
        </w:rPr>
        <w:t xml:space="preserve">về Nghị quyết </w:t>
      </w:r>
      <w:r w:rsidR="00574CDF" w:rsidRPr="00574CDF">
        <w:rPr>
          <w:rFonts w:ascii="Times New Roman" w:hAnsi="Times New Roman" w:cs="Times New Roman"/>
          <w:i/>
          <w:sz w:val="28"/>
          <w:szCs w:val="28"/>
        </w:rPr>
        <w:t xml:space="preserve">bãi bỏ Nghị quyết số 115/2021/NQ-HĐND ngày 17/7/2021 của Hội đồng nhân dân tỉnh về việc ban hành trình tự, thủ tục thực hiện chính sách hỗ trợ doanh nghiệp vận chuyển hàng hóa bằng container qua cảng Nghi Sơn, tỉnh Thanh Hóa theo </w:t>
      </w:r>
      <w:r w:rsidR="00574CDF" w:rsidRPr="00574CDF">
        <w:rPr>
          <w:rFonts w:ascii="Times New Roman" w:hAnsi="Times New Roman" w:cs="Times New Roman"/>
          <w:i/>
          <w:color w:val="000000"/>
          <w:sz w:val="28"/>
          <w:szCs w:val="28"/>
        </w:rPr>
        <w:t>Nghị quyết số 338/2020/NQ-HĐND ngày 06/12/2020 của Hội đồng nhân dân tỉnh Thanh Hóa</w:t>
      </w:r>
      <w:r w:rsidRPr="00574CDF">
        <w:rPr>
          <w:rFonts w:ascii="Times New Roman" w:hAnsi="Times New Roman" w:cs="Times New Roman"/>
          <w:i/>
          <w:iCs/>
          <w:color w:val="000000"/>
          <w:sz w:val="28"/>
          <w:szCs w:val="28"/>
          <w:lang w:val="vi-VN"/>
        </w:rPr>
        <w:t>;</w:t>
      </w:r>
      <w:r w:rsidRPr="00BC359F">
        <w:rPr>
          <w:rFonts w:ascii="Times New Roman" w:hAnsi="Times New Roman" w:cs="Times New Roman"/>
          <w:i/>
          <w:iCs/>
          <w:color w:val="000000"/>
          <w:sz w:val="28"/>
          <w:szCs w:val="28"/>
          <w:lang w:val="vi-VN"/>
        </w:rPr>
        <w:t xml:space="preserve"> Báo cáo th</w:t>
      </w:r>
      <w:r w:rsidRPr="00BC359F">
        <w:rPr>
          <w:rFonts w:ascii="Times New Roman" w:hAnsi="Times New Roman" w:cs="Times New Roman"/>
          <w:i/>
          <w:iCs/>
          <w:color w:val="000000"/>
          <w:sz w:val="28"/>
          <w:szCs w:val="28"/>
        </w:rPr>
        <w:t>ẩ</w:t>
      </w:r>
      <w:r w:rsidRPr="00BC359F">
        <w:rPr>
          <w:rFonts w:ascii="Times New Roman" w:hAnsi="Times New Roman" w:cs="Times New Roman"/>
          <w:i/>
          <w:iCs/>
          <w:color w:val="000000"/>
          <w:sz w:val="28"/>
          <w:szCs w:val="28"/>
          <w:lang w:val="vi-VN"/>
        </w:rPr>
        <w:t>m tra số</w:t>
      </w:r>
      <w:r w:rsidRPr="00BC359F">
        <w:rPr>
          <w:rFonts w:ascii="Times New Roman" w:hAnsi="Times New Roman" w:cs="Times New Roman"/>
          <w:i/>
          <w:iCs/>
          <w:color w:val="000000"/>
          <w:sz w:val="28"/>
          <w:szCs w:val="28"/>
        </w:rPr>
        <w:t>…</w:t>
      </w:r>
      <w:r w:rsidRPr="00BC359F">
        <w:rPr>
          <w:rFonts w:ascii="Times New Roman" w:hAnsi="Times New Roman" w:cs="Times New Roman"/>
          <w:i/>
          <w:iCs/>
          <w:color w:val="000000"/>
          <w:sz w:val="28"/>
          <w:szCs w:val="28"/>
          <w:lang w:val="vi-VN"/>
        </w:rPr>
        <w:t>/BC-</w:t>
      </w:r>
      <w:r w:rsidRPr="00BC359F">
        <w:rPr>
          <w:rFonts w:ascii="Times New Roman" w:hAnsi="Times New Roman" w:cs="Times New Roman"/>
          <w:i/>
          <w:iCs/>
          <w:color w:val="000000"/>
          <w:sz w:val="28"/>
          <w:szCs w:val="28"/>
          <w:lang w:val="vi-VN"/>
        </w:rPr>
        <w:lastRenderedPageBreak/>
        <w:t xml:space="preserve">HĐND ngày </w:t>
      </w:r>
      <w:r w:rsidRPr="00BC359F">
        <w:rPr>
          <w:rFonts w:ascii="Times New Roman" w:hAnsi="Times New Roman" w:cs="Times New Roman"/>
          <w:i/>
          <w:iCs/>
          <w:color w:val="000000"/>
          <w:sz w:val="28"/>
          <w:szCs w:val="28"/>
        </w:rPr>
        <w:t>…</w:t>
      </w:r>
      <w:r w:rsidRPr="00BC359F">
        <w:rPr>
          <w:rFonts w:ascii="Times New Roman" w:hAnsi="Times New Roman" w:cs="Times New Roman"/>
          <w:i/>
          <w:iCs/>
          <w:color w:val="000000"/>
          <w:sz w:val="28"/>
          <w:szCs w:val="28"/>
          <w:lang w:val="vi-VN"/>
        </w:rPr>
        <w:t xml:space="preserve"> tháng </w:t>
      </w:r>
      <w:r w:rsidRPr="00BC359F">
        <w:rPr>
          <w:rFonts w:ascii="Times New Roman" w:hAnsi="Times New Roman" w:cs="Times New Roman"/>
          <w:i/>
          <w:iCs/>
          <w:color w:val="000000"/>
          <w:sz w:val="28"/>
          <w:szCs w:val="28"/>
        </w:rPr>
        <w:t>…</w:t>
      </w:r>
      <w:r w:rsidRPr="00BC359F">
        <w:rPr>
          <w:rFonts w:ascii="Times New Roman" w:hAnsi="Times New Roman" w:cs="Times New Roman"/>
          <w:i/>
          <w:iCs/>
          <w:color w:val="000000"/>
          <w:sz w:val="28"/>
          <w:szCs w:val="28"/>
          <w:lang w:val="vi-VN"/>
        </w:rPr>
        <w:t xml:space="preserve"> năm 20</w:t>
      </w:r>
      <w:r w:rsidRPr="00BC359F">
        <w:rPr>
          <w:rFonts w:ascii="Times New Roman" w:hAnsi="Times New Roman" w:cs="Times New Roman"/>
          <w:i/>
          <w:iCs/>
          <w:color w:val="000000"/>
          <w:sz w:val="28"/>
          <w:szCs w:val="28"/>
        </w:rPr>
        <w:t>2</w:t>
      </w:r>
      <w:r w:rsidR="00110A05">
        <w:rPr>
          <w:rFonts w:ascii="Times New Roman" w:hAnsi="Times New Roman" w:cs="Times New Roman"/>
          <w:i/>
          <w:iCs/>
          <w:color w:val="000000"/>
          <w:sz w:val="28"/>
          <w:szCs w:val="28"/>
        </w:rPr>
        <w:t>4</w:t>
      </w:r>
      <w:r w:rsidRPr="00BC359F">
        <w:rPr>
          <w:rFonts w:ascii="Times New Roman" w:hAnsi="Times New Roman" w:cs="Times New Roman"/>
          <w:i/>
          <w:iCs/>
          <w:color w:val="000000"/>
          <w:sz w:val="28"/>
          <w:szCs w:val="28"/>
          <w:lang w:val="vi-VN"/>
        </w:rPr>
        <w:t xml:space="preserve"> của Ban Kinh t</w:t>
      </w:r>
      <w:r w:rsidRPr="00BC359F">
        <w:rPr>
          <w:rFonts w:ascii="Times New Roman" w:hAnsi="Times New Roman" w:cs="Times New Roman"/>
          <w:i/>
          <w:iCs/>
          <w:color w:val="000000"/>
          <w:sz w:val="28"/>
          <w:szCs w:val="28"/>
        </w:rPr>
        <w:t>ế </w:t>
      </w:r>
      <w:r w:rsidRPr="00BC359F">
        <w:rPr>
          <w:rFonts w:ascii="Times New Roman" w:hAnsi="Times New Roman" w:cs="Times New Roman"/>
          <w:i/>
          <w:iCs/>
          <w:color w:val="000000"/>
          <w:sz w:val="28"/>
          <w:szCs w:val="28"/>
          <w:lang w:val="vi-VN"/>
        </w:rPr>
        <w:t>- Ngân sách Hội đồng nhân dân tỉnh; ý ki</w:t>
      </w:r>
      <w:r w:rsidRPr="00BC359F">
        <w:rPr>
          <w:rFonts w:ascii="Times New Roman" w:hAnsi="Times New Roman" w:cs="Times New Roman"/>
          <w:i/>
          <w:iCs/>
          <w:color w:val="000000"/>
          <w:sz w:val="28"/>
          <w:szCs w:val="28"/>
        </w:rPr>
        <w:t>ế</w:t>
      </w:r>
      <w:r w:rsidRPr="00BC359F">
        <w:rPr>
          <w:rFonts w:ascii="Times New Roman" w:hAnsi="Times New Roman" w:cs="Times New Roman"/>
          <w:i/>
          <w:iCs/>
          <w:color w:val="000000"/>
          <w:sz w:val="28"/>
          <w:szCs w:val="28"/>
          <w:lang w:val="vi-VN"/>
        </w:rPr>
        <w:t>n thảo luận của đại bi</w:t>
      </w:r>
      <w:r w:rsidRPr="00BC359F">
        <w:rPr>
          <w:rFonts w:ascii="Times New Roman" w:hAnsi="Times New Roman" w:cs="Times New Roman"/>
          <w:i/>
          <w:iCs/>
          <w:color w:val="000000"/>
          <w:sz w:val="28"/>
          <w:szCs w:val="28"/>
        </w:rPr>
        <w:t>ể</w:t>
      </w:r>
      <w:r w:rsidRPr="00BC359F">
        <w:rPr>
          <w:rFonts w:ascii="Times New Roman" w:hAnsi="Times New Roman" w:cs="Times New Roman"/>
          <w:i/>
          <w:iCs/>
          <w:color w:val="000000"/>
          <w:sz w:val="28"/>
          <w:szCs w:val="28"/>
          <w:lang w:val="vi-VN"/>
        </w:rPr>
        <w:t>u Hội đ</w:t>
      </w:r>
      <w:r w:rsidRPr="00BC359F">
        <w:rPr>
          <w:rFonts w:ascii="Times New Roman" w:hAnsi="Times New Roman" w:cs="Times New Roman"/>
          <w:i/>
          <w:iCs/>
          <w:color w:val="000000"/>
          <w:sz w:val="28"/>
          <w:szCs w:val="28"/>
        </w:rPr>
        <w:t>ồ</w:t>
      </w:r>
      <w:r w:rsidRPr="00BC359F">
        <w:rPr>
          <w:rFonts w:ascii="Times New Roman" w:hAnsi="Times New Roman" w:cs="Times New Roman"/>
          <w:i/>
          <w:iCs/>
          <w:color w:val="000000"/>
          <w:sz w:val="28"/>
          <w:szCs w:val="28"/>
          <w:lang w:val="vi-VN"/>
        </w:rPr>
        <w:t>ng nhân dân tỉnh tại kỳ họ</w:t>
      </w:r>
      <w:r w:rsidRPr="00BC359F">
        <w:rPr>
          <w:rFonts w:ascii="Times New Roman" w:hAnsi="Times New Roman" w:cs="Times New Roman"/>
          <w:i/>
          <w:iCs/>
          <w:color w:val="000000"/>
          <w:sz w:val="28"/>
          <w:szCs w:val="28"/>
        </w:rPr>
        <w:t>p.</w:t>
      </w:r>
    </w:p>
    <w:p w:rsidR="002D5B83" w:rsidRPr="00DC4C78" w:rsidRDefault="002D5B83" w:rsidP="00BC359F">
      <w:pPr>
        <w:spacing w:after="120" w:line="240" w:lineRule="auto"/>
        <w:jc w:val="both"/>
        <w:rPr>
          <w:rFonts w:ascii="Times New Roman" w:hAnsi="Times New Roman" w:cs="Times New Roman"/>
          <w:b/>
          <w:sz w:val="26"/>
          <w:szCs w:val="28"/>
        </w:rPr>
      </w:pPr>
    </w:p>
    <w:p w:rsidR="001C6DA4" w:rsidRDefault="00DC4C78" w:rsidP="00A82D21">
      <w:pPr>
        <w:spacing w:after="120"/>
        <w:jc w:val="center"/>
        <w:rPr>
          <w:rFonts w:ascii="Times New Roman" w:hAnsi="Times New Roman" w:cs="Times New Roman"/>
          <w:b/>
          <w:sz w:val="28"/>
          <w:szCs w:val="28"/>
        </w:rPr>
      </w:pPr>
      <w:r>
        <w:rPr>
          <w:rFonts w:ascii="Times New Roman" w:hAnsi="Times New Roman" w:cs="Times New Roman"/>
          <w:b/>
          <w:sz w:val="28"/>
          <w:szCs w:val="28"/>
        </w:rPr>
        <w:t>QUYẾT</w:t>
      </w:r>
      <w:r w:rsidR="001C6DA4" w:rsidRPr="000A5B92">
        <w:rPr>
          <w:rFonts w:ascii="Times New Roman" w:hAnsi="Times New Roman" w:cs="Times New Roman"/>
          <w:b/>
          <w:sz w:val="28"/>
          <w:szCs w:val="28"/>
        </w:rPr>
        <w:t xml:space="preserve"> </w:t>
      </w:r>
      <w:r w:rsidR="00F279D0">
        <w:rPr>
          <w:rFonts w:ascii="Times New Roman" w:hAnsi="Times New Roman" w:cs="Times New Roman"/>
          <w:b/>
          <w:sz w:val="28"/>
          <w:szCs w:val="28"/>
        </w:rPr>
        <w:t>NGHỊ:</w:t>
      </w:r>
    </w:p>
    <w:p w:rsidR="00A82D21" w:rsidRPr="00DC4C78" w:rsidRDefault="00A82D21" w:rsidP="00A82D21">
      <w:pPr>
        <w:spacing w:after="120"/>
        <w:jc w:val="center"/>
        <w:rPr>
          <w:rFonts w:ascii="Times New Roman" w:hAnsi="Times New Roman" w:cs="Times New Roman"/>
          <w:b/>
          <w:sz w:val="14"/>
          <w:szCs w:val="28"/>
        </w:rPr>
      </w:pPr>
    </w:p>
    <w:p w:rsidR="00441653" w:rsidRDefault="001C6DA4" w:rsidP="005C49F2">
      <w:pPr>
        <w:spacing w:after="120" w:line="360" w:lineRule="exact"/>
        <w:ind w:firstLine="720"/>
        <w:jc w:val="both"/>
        <w:rPr>
          <w:rFonts w:ascii="Times New Roman" w:hAnsi="Times New Roman" w:cs="Times New Roman"/>
          <w:color w:val="000000"/>
          <w:sz w:val="28"/>
          <w:szCs w:val="28"/>
        </w:rPr>
      </w:pPr>
      <w:proofErr w:type="gramStart"/>
      <w:r w:rsidRPr="00233E61">
        <w:rPr>
          <w:rFonts w:ascii="Times New Roman" w:hAnsi="Times New Roman" w:cs="Times New Roman"/>
          <w:b/>
          <w:sz w:val="28"/>
          <w:szCs w:val="28"/>
        </w:rPr>
        <w:t>Điều 1.</w:t>
      </w:r>
      <w:proofErr w:type="gramEnd"/>
      <w:r w:rsidRPr="00233E61">
        <w:rPr>
          <w:rFonts w:ascii="Times New Roman" w:hAnsi="Times New Roman" w:cs="Times New Roman"/>
          <w:b/>
          <w:sz w:val="28"/>
          <w:szCs w:val="28"/>
        </w:rPr>
        <w:t xml:space="preserve"> </w:t>
      </w:r>
      <w:r w:rsidR="00233E61" w:rsidRPr="00441653">
        <w:rPr>
          <w:rFonts w:ascii="Times New Roman" w:hAnsi="Times New Roman" w:cs="Times New Roman"/>
          <w:sz w:val="28"/>
          <w:szCs w:val="28"/>
        </w:rPr>
        <w:t xml:space="preserve">Bãi bỏ toàn bộ Nghị quyết số 115/2021/NQ-HĐND ngày 17/7/2021 của Hội đồng nhân dân tỉnh về việc ban hành trình tự, thủ tục thực hiện chính sách hỗ trợ doanh nghiệp vận chuyển hàng hóa bằng container qua cảng Nghi Sơn, tỉnh Thanh Hóa theo </w:t>
      </w:r>
      <w:r w:rsidR="00233E61" w:rsidRPr="00441653">
        <w:rPr>
          <w:rFonts w:ascii="Times New Roman" w:hAnsi="Times New Roman" w:cs="Times New Roman"/>
          <w:color w:val="000000"/>
          <w:sz w:val="28"/>
          <w:szCs w:val="28"/>
        </w:rPr>
        <w:t>Nghị quyết số 338/2020/NQ-HĐND ngày 06/12/2020 của Hội đồng nhân dân tỉnh Thanh Hóa</w:t>
      </w:r>
      <w:r w:rsidR="00441653">
        <w:rPr>
          <w:rFonts w:ascii="Times New Roman" w:hAnsi="Times New Roman" w:cs="Times New Roman"/>
          <w:color w:val="000000"/>
          <w:sz w:val="28"/>
          <w:szCs w:val="28"/>
        </w:rPr>
        <w:t>.</w:t>
      </w:r>
    </w:p>
    <w:p w:rsidR="00761C44" w:rsidRPr="005C49F2" w:rsidRDefault="00761C44" w:rsidP="005C49F2">
      <w:pPr>
        <w:pStyle w:val="NormalWeb"/>
        <w:shd w:val="clear" w:color="auto" w:fill="FFFFFF"/>
        <w:spacing w:before="120" w:beforeAutospacing="0" w:after="120" w:afterAutospacing="0" w:line="360" w:lineRule="exact"/>
        <w:ind w:firstLine="720"/>
        <w:jc w:val="both"/>
        <w:rPr>
          <w:color w:val="000000"/>
          <w:sz w:val="28"/>
          <w:szCs w:val="28"/>
        </w:rPr>
      </w:pPr>
      <w:r w:rsidRPr="005C49F2">
        <w:rPr>
          <w:b/>
          <w:bCs/>
          <w:color w:val="000000"/>
          <w:sz w:val="28"/>
          <w:szCs w:val="28"/>
        </w:rPr>
        <w:t>Điều 2. Tổ chức thực hiện</w:t>
      </w:r>
    </w:p>
    <w:p w:rsidR="00761C44" w:rsidRPr="00761C44" w:rsidRDefault="00761C44" w:rsidP="005C49F2">
      <w:pPr>
        <w:pStyle w:val="NormalWeb"/>
        <w:shd w:val="clear" w:color="auto" w:fill="FFFFFF"/>
        <w:spacing w:before="120" w:beforeAutospacing="0" w:after="120" w:afterAutospacing="0" w:line="360" w:lineRule="exact"/>
        <w:ind w:firstLine="720"/>
        <w:jc w:val="both"/>
        <w:rPr>
          <w:color w:val="000000"/>
          <w:sz w:val="28"/>
          <w:szCs w:val="28"/>
        </w:rPr>
      </w:pPr>
      <w:r w:rsidRPr="00761C44">
        <w:rPr>
          <w:color w:val="000000"/>
          <w:sz w:val="28"/>
          <w:szCs w:val="28"/>
        </w:rPr>
        <w:t>1. Giao Ủy ban nhân dân tỉnh căn cứ Nghị quyết này và các quy định của pháp luật hiện hành tổ chức triển khai thực hiện, định kỳ báo cáo Hội đồng nhân dân tỉnh.</w:t>
      </w:r>
    </w:p>
    <w:p w:rsidR="00761C44" w:rsidRPr="00761C44" w:rsidRDefault="00761C44" w:rsidP="005C49F2">
      <w:pPr>
        <w:pStyle w:val="NormalWeb"/>
        <w:shd w:val="clear" w:color="auto" w:fill="FFFFFF"/>
        <w:spacing w:before="120" w:beforeAutospacing="0" w:after="120" w:afterAutospacing="0" w:line="360" w:lineRule="exact"/>
        <w:ind w:firstLine="720"/>
        <w:jc w:val="both"/>
        <w:rPr>
          <w:color w:val="000000"/>
          <w:sz w:val="28"/>
          <w:szCs w:val="28"/>
        </w:rPr>
      </w:pPr>
      <w:r w:rsidRPr="00761C44">
        <w:rPr>
          <w:color w:val="000000"/>
          <w:sz w:val="28"/>
          <w:szCs w:val="28"/>
        </w:rPr>
        <w:t>2. Thường trực Hội đồng nhân dân tỉnh, các Ban của Hội đồng nhân dân tỉnh, các Tổ đại biểu Hội đồng nhân dân tỉnh và đại biểu Hội đồng nhân dân tỉnh trong phạm vi chức năng, nhiệm vụ, quyền hạn của mình giám sát việc thực hiện Nghị quyết này.</w:t>
      </w:r>
    </w:p>
    <w:p w:rsidR="00761C44" w:rsidRPr="00761C44" w:rsidRDefault="00761C44" w:rsidP="005C49F2">
      <w:pPr>
        <w:pStyle w:val="NormalWeb"/>
        <w:shd w:val="clear" w:color="auto" w:fill="FFFFFF"/>
        <w:spacing w:before="120" w:beforeAutospacing="0" w:after="120" w:afterAutospacing="0" w:line="360" w:lineRule="exact"/>
        <w:ind w:firstLine="720"/>
        <w:jc w:val="both"/>
        <w:rPr>
          <w:color w:val="000000"/>
          <w:sz w:val="28"/>
          <w:szCs w:val="28"/>
        </w:rPr>
      </w:pPr>
      <w:r w:rsidRPr="00761C44">
        <w:rPr>
          <w:color w:val="000000"/>
          <w:sz w:val="28"/>
          <w:szCs w:val="28"/>
        </w:rPr>
        <w:t xml:space="preserve">Nghị quyết này đã được Hội đồng nhân dân tỉnh Thanh Hóa khóa </w:t>
      </w:r>
      <w:r w:rsidR="00A16414">
        <w:rPr>
          <w:color w:val="000000"/>
          <w:sz w:val="28"/>
          <w:szCs w:val="28"/>
        </w:rPr>
        <w:t>……</w:t>
      </w:r>
      <w:r w:rsidR="00A16414" w:rsidRPr="00A16414">
        <w:rPr>
          <w:color w:val="000000"/>
          <w:sz w:val="28"/>
          <w:szCs w:val="28"/>
        </w:rPr>
        <w:t>.</w:t>
      </w:r>
      <w:r w:rsidRPr="00761C44">
        <w:rPr>
          <w:color w:val="000000"/>
          <w:sz w:val="28"/>
          <w:szCs w:val="28"/>
        </w:rPr>
        <w:t xml:space="preserve">, kỳ họp thứ </w:t>
      </w:r>
      <w:r w:rsidR="00A16414">
        <w:rPr>
          <w:color w:val="000000"/>
          <w:sz w:val="28"/>
          <w:szCs w:val="28"/>
        </w:rPr>
        <w:t>…</w:t>
      </w:r>
      <w:r w:rsidR="00A16414" w:rsidRPr="00A16414">
        <w:rPr>
          <w:color w:val="000000"/>
          <w:sz w:val="28"/>
          <w:szCs w:val="28"/>
        </w:rPr>
        <w:t>..</w:t>
      </w:r>
      <w:r w:rsidRPr="00761C44">
        <w:rPr>
          <w:color w:val="000000"/>
          <w:sz w:val="28"/>
          <w:szCs w:val="28"/>
        </w:rPr>
        <w:t xml:space="preserve"> thông qua ngày </w:t>
      </w:r>
      <w:r w:rsidR="00A16414">
        <w:rPr>
          <w:color w:val="000000"/>
          <w:sz w:val="28"/>
          <w:szCs w:val="28"/>
        </w:rPr>
        <w:t>…</w:t>
      </w:r>
      <w:r w:rsidR="00A16414" w:rsidRPr="00A16414">
        <w:rPr>
          <w:color w:val="000000"/>
          <w:sz w:val="28"/>
          <w:szCs w:val="28"/>
        </w:rPr>
        <w:t>..</w:t>
      </w:r>
      <w:r w:rsidRPr="00761C44">
        <w:rPr>
          <w:color w:val="000000"/>
          <w:sz w:val="28"/>
          <w:szCs w:val="28"/>
        </w:rPr>
        <w:t xml:space="preserve"> tháng </w:t>
      </w:r>
      <w:r w:rsidR="00A16414">
        <w:rPr>
          <w:color w:val="000000"/>
          <w:sz w:val="28"/>
          <w:szCs w:val="28"/>
        </w:rPr>
        <w:t>…</w:t>
      </w:r>
      <w:r w:rsidR="00A16414" w:rsidRPr="00A16414">
        <w:rPr>
          <w:color w:val="000000"/>
          <w:sz w:val="28"/>
          <w:szCs w:val="28"/>
        </w:rPr>
        <w:t>..</w:t>
      </w:r>
      <w:r w:rsidRPr="00761C44">
        <w:rPr>
          <w:color w:val="000000"/>
          <w:sz w:val="28"/>
          <w:szCs w:val="28"/>
        </w:rPr>
        <w:t xml:space="preserve"> năm 202</w:t>
      </w:r>
      <w:r w:rsidR="00110A05" w:rsidRPr="00110A05">
        <w:rPr>
          <w:color w:val="000000"/>
          <w:sz w:val="28"/>
          <w:szCs w:val="28"/>
        </w:rPr>
        <w:t>4</w:t>
      </w:r>
      <w:r w:rsidRPr="00761C44">
        <w:rPr>
          <w:color w:val="000000"/>
          <w:sz w:val="28"/>
          <w:szCs w:val="28"/>
        </w:rPr>
        <w:t xml:space="preserve"> và có hiệu lực kể từ ngày thông qua./.</w:t>
      </w:r>
    </w:p>
    <w:p w:rsidR="000A5B92" w:rsidRPr="00761C44" w:rsidRDefault="000A5B92" w:rsidP="003A695E">
      <w:pPr>
        <w:spacing w:after="120" w:line="440" w:lineRule="exact"/>
        <w:ind w:firstLine="720"/>
        <w:jc w:val="both"/>
        <w:rPr>
          <w:rFonts w:ascii="Times New Roman" w:hAnsi="Times New Roman" w:cs="Times New Roman"/>
          <w:sz w:val="28"/>
          <w:szCs w:val="28"/>
          <w:lang w:val="vi-VN"/>
        </w:rPr>
      </w:pPr>
    </w:p>
    <w:tbl>
      <w:tblPr>
        <w:tblStyle w:val="TableGrid"/>
        <w:tblW w:w="1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3"/>
        <w:gridCol w:w="6313"/>
      </w:tblGrid>
      <w:tr w:rsidR="000A5B92" w:rsidRPr="0004795A" w:rsidTr="008F3FD3">
        <w:tc>
          <w:tcPr>
            <w:tcW w:w="12723" w:type="dxa"/>
          </w:tcPr>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4140"/>
            </w:tblGrid>
            <w:tr w:rsidR="000A5B92" w:rsidRPr="00002194" w:rsidTr="00F062CF">
              <w:tc>
                <w:tcPr>
                  <w:tcW w:w="5575" w:type="dxa"/>
                </w:tcPr>
                <w:p w:rsidR="000A5B92" w:rsidRDefault="000A5B92" w:rsidP="000A5B92">
                  <w:pPr>
                    <w:rPr>
                      <w:rFonts w:ascii="Times New Roman" w:hAnsi="Times New Roman" w:cs="Times New Roman"/>
                      <w:b/>
                      <w:bCs/>
                      <w:i/>
                      <w:color w:val="000000"/>
                      <w:sz w:val="24"/>
                      <w:szCs w:val="28"/>
                      <w:lang w:val="pl-PL"/>
                    </w:rPr>
                  </w:pPr>
                  <w:r w:rsidRPr="008F7456">
                    <w:rPr>
                      <w:rFonts w:ascii="Times New Roman" w:hAnsi="Times New Roman" w:cs="Times New Roman"/>
                      <w:b/>
                      <w:bCs/>
                      <w:i/>
                      <w:color w:val="000000"/>
                      <w:sz w:val="24"/>
                      <w:szCs w:val="28"/>
                      <w:lang w:val="pl-PL"/>
                    </w:rPr>
                    <w:t>Nơi nhận:</w:t>
                  </w:r>
                </w:p>
                <w:p w:rsidR="00FD3144" w:rsidRPr="00FD3144" w:rsidRDefault="00FD3144" w:rsidP="000A5B92">
                  <w:pPr>
                    <w:rPr>
                      <w:rFonts w:ascii="Times New Roman" w:hAnsi="Times New Roman" w:cs="Times New Roman"/>
                      <w:bCs/>
                      <w:color w:val="000000"/>
                      <w:sz w:val="24"/>
                      <w:szCs w:val="28"/>
                      <w:lang w:val="pl-PL"/>
                    </w:rPr>
                  </w:pPr>
                  <w:r w:rsidRPr="00FD3144">
                    <w:rPr>
                      <w:rFonts w:ascii="Times New Roman" w:hAnsi="Times New Roman" w:cs="Times New Roman"/>
                      <w:bCs/>
                      <w:color w:val="000000"/>
                      <w:sz w:val="24"/>
                      <w:szCs w:val="28"/>
                      <w:lang w:val="pl-PL"/>
                    </w:rPr>
                    <w:t>- Như Điều 2;</w:t>
                  </w:r>
                </w:p>
                <w:p w:rsidR="000A5B92" w:rsidRPr="008F7456" w:rsidRDefault="000A5B92" w:rsidP="000A5B92">
                  <w:pPr>
                    <w:rPr>
                      <w:rFonts w:ascii="Times New Roman" w:hAnsi="Times New Roman" w:cs="Times New Roman"/>
                      <w:bCs/>
                      <w:color w:val="000000"/>
                      <w:szCs w:val="28"/>
                      <w:lang w:val="pl-PL"/>
                    </w:rPr>
                  </w:pPr>
                  <w:r w:rsidRPr="008F7456">
                    <w:rPr>
                      <w:rFonts w:ascii="Times New Roman" w:hAnsi="Times New Roman" w:cs="Times New Roman"/>
                      <w:b/>
                      <w:bCs/>
                      <w:color w:val="000000"/>
                      <w:sz w:val="24"/>
                      <w:szCs w:val="28"/>
                      <w:lang w:val="pl-PL"/>
                    </w:rPr>
                    <w:t>-</w:t>
                  </w:r>
                  <w:r w:rsidRPr="008F7456">
                    <w:rPr>
                      <w:rFonts w:ascii="Times New Roman" w:hAnsi="Times New Roman" w:cs="Times New Roman"/>
                      <w:bCs/>
                      <w:color w:val="000000"/>
                      <w:szCs w:val="28"/>
                      <w:lang w:val="pl-PL"/>
                    </w:rPr>
                    <w:t xml:space="preserve"> Ủy ban Thường vụ Quốc hội;</w:t>
                  </w:r>
                </w:p>
                <w:p w:rsidR="000A5B92" w:rsidRPr="008F7456" w:rsidRDefault="000A5B92" w:rsidP="000A5B92">
                  <w:pPr>
                    <w:rPr>
                      <w:rFonts w:ascii="Times New Roman" w:hAnsi="Times New Roman" w:cs="Times New Roman"/>
                      <w:bCs/>
                      <w:color w:val="000000"/>
                      <w:szCs w:val="28"/>
                      <w:lang w:val="pl-PL"/>
                    </w:rPr>
                  </w:pPr>
                  <w:r w:rsidRPr="008F7456">
                    <w:rPr>
                      <w:rFonts w:ascii="Times New Roman" w:hAnsi="Times New Roman" w:cs="Times New Roman"/>
                      <w:bCs/>
                      <w:color w:val="000000"/>
                      <w:szCs w:val="28"/>
                      <w:lang w:val="pl-PL"/>
                    </w:rPr>
                    <w:t>- Chính phủ;</w:t>
                  </w:r>
                </w:p>
                <w:p w:rsidR="000A5B92" w:rsidRPr="008F7456" w:rsidRDefault="000A5B92" w:rsidP="000A5B92">
                  <w:pPr>
                    <w:rPr>
                      <w:rFonts w:ascii="Times New Roman" w:hAnsi="Times New Roman" w:cs="Times New Roman"/>
                      <w:bCs/>
                      <w:color w:val="000000"/>
                      <w:szCs w:val="28"/>
                      <w:lang w:val="pl-PL"/>
                    </w:rPr>
                  </w:pPr>
                  <w:r w:rsidRPr="008F7456">
                    <w:rPr>
                      <w:rFonts w:ascii="Times New Roman" w:hAnsi="Times New Roman" w:cs="Times New Roman"/>
                      <w:bCs/>
                      <w:color w:val="000000"/>
                      <w:szCs w:val="28"/>
                      <w:lang w:val="pl-PL"/>
                    </w:rPr>
                    <w:t>- Cục kiểm tra văn bản – Bộ Tư pháp;</w:t>
                  </w:r>
                </w:p>
                <w:p w:rsidR="000A5B92" w:rsidRPr="008F7456" w:rsidRDefault="000A5B92" w:rsidP="000A5B92">
                  <w:pPr>
                    <w:rPr>
                      <w:rFonts w:ascii="Times New Roman" w:hAnsi="Times New Roman" w:cs="Times New Roman"/>
                      <w:bCs/>
                      <w:color w:val="000000"/>
                      <w:szCs w:val="28"/>
                      <w:lang w:val="pl-PL"/>
                    </w:rPr>
                  </w:pPr>
                  <w:r w:rsidRPr="008F7456">
                    <w:rPr>
                      <w:rFonts w:ascii="Times New Roman" w:hAnsi="Times New Roman" w:cs="Times New Roman"/>
                      <w:bCs/>
                      <w:color w:val="000000"/>
                      <w:szCs w:val="28"/>
                      <w:lang w:val="pl-PL"/>
                    </w:rPr>
                    <w:t>- Thường trực; Tỉnh ủ</w:t>
                  </w:r>
                  <w:r w:rsidR="00915EE9" w:rsidRPr="008F7456">
                    <w:rPr>
                      <w:rFonts w:ascii="Times New Roman" w:hAnsi="Times New Roman" w:cs="Times New Roman"/>
                      <w:bCs/>
                      <w:color w:val="000000"/>
                      <w:szCs w:val="28"/>
                      <w:lang w:val="pl-PL"/>
                    </w:rPr>
                    <w:t>y, HĐND tỉnh; UBND tỉnh;</w:t>
                  </w:r>
                </w:p>
                <w:p w:rsidR="00915EE9" w:rsidRPr="008F7456" w:rsidRDefault="00915EE9" w:rsidP="000A5B92">
                  <w:pPr>
                    <w:rPr>
                      <w:rFonts w:ascii="Times New Roman" w:hAnsi="Times New Roman" w:cs="Times New Roman"/>
                      <w:bCs/>
                      <w:color w:val="000000"/>
                      <w:szCs w:val="28"/>
                      <w:lang w:val="pl-PL"/>
                    </w:rPr>
                  </w:pPr>
                  <w:r w:rsidRPr="008F7456">
                    <w:rPr>
                      <w:rFonts w:ascii="Times New Roman" w:hAnsi="Times New Roman" w:cs="Times New Roman"/>
                      <w:bCs/>
                      <w:color w:val="000000"/>
                      <w:szCs w:val="28"/>
                      <w:lang w:val="pl-PL"/>
                    </w:rPr>
                    <w:t>- Đại biểu Quốc hội; đại biểu HĐND tỉnh;</w:t>
                  </w:r>
                </w:p>
                <w:p w:rsidR="00915EE9" w:rsidRPr="008F7456" w:rsidRDefault="00915EE9" w:rsidP="00915EE9">
                  <w:pPr>
                    <w:rPr>
                      <w:rFonts w:ascii="Times New Roman" w:hAnsi="Times New Roman" w:cs="Times New Roman"/>
                      <w:bCs/>
                      <w:color w:val="000000"/>
                      <w:szCs w:val="28"/>
                      <w:lang w:val="pl-PL"/>
                    </w:rPr>
                  </w:pPr>
                  <w:r w:rsidRPr="008F7456">
                    <w:rPr>
                      <w:rFonts w:ascii="Times New Roman" w:hAnsi="Times New Roman" w:cs="Times New Roman"/>
                      <w:bCs/>
                      <w:color w:val="000000"/>
                      <w:szCs w:val="28"/>
                      <w:lang w:val="pl-PL"/>
                    </w:rPr>
                    <w:t>- Các VP: Tỉnh ủy; Đoàn ĐBQH; HĐND tỉnh; UBND tỉnh;</w:t>
                  </w:r>
                </w:p>
                <w:p w:rsidR="00915EE9" w:rsidRPr="008F7456" w:rsidRDefault="00915EE9" w:rsidP="00915EE9">
                  <w:pPr>
                    <w:rPr>
                      <w:rFonts w:ascii="Times New Roman" w:hAnsi="Times New Roman" w:cs="Times New Roman"/>
                      <w:bCs/>
                      <w:color w:val="000000"/>
                      <w:szCs w:val="28"/>
                      <w:lang w:val="pl-PL"/>
                    </w:rPr>
                  </w:pPr>
                  <w:r w:rsidRPr="008F7456">
                    <w:rPr>
                      <w:rFonts w:ascii="Times New Roman" w:hAnsi="Times New Roman" w:cs="Times New Roman"/>
                      <w:bCs/>
                      <w:color w:val="000000"/>
                      <w:szCs w:val="28"/>
                      <w:lang w:val="pl-PL"/>
                    </w:rPr>
                    <w:t>- Các sở, ban, ngành cấp tỉnh;</w:t>
                  </w:r>
                </w:p>
                <w:p w:rsidR="00915EE9" w:rsidRPr="008F7456" w:rsidRDefault="00915EE9" w:rsidP="00915EE9">
                  <w:pPr>
                    <w:rPr>
                      <w:rFonts w:ascii="Times New Roman" w:hAnsi="Times New Roman" w:cs="Times New Roman"/>
                      <w:bCs/>
                      <w:color w:val="000000"/>
                      <w:szCs w:val="28"/>
                      <w:lang w:val="pl-PL"/>
                    </w:rPr>
                  </w:pPr>
                  <w:r w:rsidRPr="008F7456">
                    <w:rPr>
                      <w:rFonts w:ascii="Times New Roman" w:hAnsi="Times New Roman" w:cs="Times New Roman"/>
                      <w:bCs/>
                      <w:color w:val="000000"/>
                      <w:szCs w:val="28"/>
                      <w:lang w:val="pl-PL"/>
                    </w:rPr>
                    <w:t>- Ủy ban MTTQ tỉnh và các đoàn thể cấp tỉnh;</w:t>
                  </w:r>
                </w:p>
                <w:p w:rsidR="00915EE9" w:rsidRPr="008F7456" w:rsidRDefault="00915EE9" w:rsidP="00915EE9">
                  <w:pPr>
                    <w:rPr>
                      <w:rFonts w:ascii="Times New Roman" w:hAnsi="Times New Roman" w:cs="Times New Roman"/>
                      <w:bCs/>
                      <w:color w:val="000000"/>
                      <w:szCs w:val="28"/>
                      <w:lang w:val="pl-PL"/>
                    </w:rPr>
                  </w:pPr>
                  <w:r w:rsidRPr="008F7456">
                    <w:rPr>
                      <w:rFonts w:ascii="Times New Roman" w:hAnsi="Times New Roman" w:cs="Times New Roman"/>
                      <w:bCs/>
                      <w:color w:val="000000"/>
                      <w:szCs w:val="28"/>
                      <w:lang w:val="pl-PL"/>
                    </w:rPr>
                    <w:t>- Thường trực HĐND; UBND các huyện, TX, TP;</w:t>
                  </w:r>
                </w:p>
                <w:p w:rsidR="00915EE9" w:rsidRPr="008F7456" w:rsidRDefault="00915EE9" w:rsidP="00915EE9">
                  <w:pPr>
                    <w:rPr>
                      <w:rFonts w:ascii="Times New Roman" w:hAnsi="Times New Roman" w:cs="Times New Roman"/>
                      <w:bCs/>
                      <w:color w:val="000000"/>
                      <w:szCs w:val="28"/>
                      <w:lang w:val="pl-PL"/>
                    </w:rPr>
                  </w:pPr>
                  <w:r w:rsidRPr="008F7456">
                    <w:rPr>
                      <w:rFonts w:ascii="Times New Roman" w:hAnsi="Times New Roman" w:cs="Times New Roman"/>
                      <w:bCs/>
                      <w:color w:val="000000"/>
                      <w:szCs w:val="28"/>
                      <w:lang w:val="pl-PL"/>
                    </w:rPr>
                    <w:t>- Công báo tỉnh;</w:t>
                  </w:r>
                </w:p>
                <w:p w:rsidR="00915EE9" w:rsidRPr="008F7456" w:rsidRDefault="00915EE9" w:rsidP="00915EE9">
                  <w:pPr>
                    <w:rPr>
                      <w:rFonts w:ascii="Times New Roman" w:hAnsi="Times New Roman" w:cs="Times New Roman"/>
                      <w:b/>
                      <w:bCs/>
                      <w:color w:val="000000"/>
                      <w:sz w:val="28"/>
                      <w:szCs w:val="28"/>
                      <w:lang w:val="pl-PL"/>
                    </w:rPr>
                  </w:pPr>
                  <w:r w:rsidRPr="008F7456">
                    <w:rPr>
                      <w:rFonts w:ascii="Times New Roman" w:hAnsi="Times New Roman" w:cs="Times New Roman"/>
                      <w:bCs/>
                      <w:color w:val="000000"/>
                      <w:szCs w:val="28"/>
                      <w:lang w:val="pl-PL"/>
                    </w:rPr>
                    <w:t>- Lưu: VT.</w:t>
                  </w:r>
                </w:p>
              </w:tc>
              <w:tc>
                <w:tcPr>
                  <w:tcW w:w="4140" w:type="dxa"/>
                </w:tcPr>
                <w:p w:rsidR="000A5B92" w:rsidRPr="008F7456" w:rsidRDefault="00915EE9" w:rsidP="00915EE9">
                  <w:pPr>
                    <w:jc w:val="center"/>
                    <w:rPr>
                      <w:rFonts w:ascii="Times New Roman" w:hAnsi="Times New Roman" w:cs="Times New Roman"/>
                      <w:b/>
                      <w:bCs/>
                      <w:color w:val="000000"/>
                      <w:sz w:val="28"/>
                      <w:szCs w:val="28"/>
                      <w:lang w:val="pl-PL"/>
                    </w:rPr>
                  </w:pPr>
                  <w:r w:rsidRPr="008F7456">
                    <w:rPr>
                      <w:rFonts w:ascii="Times New Roman" w:hAnsi="Times New Roman" w:cs="Times New Roman"/>
                      <w:b/>
                      <w:bCs/>
                      <w:color w:val="000000"/>
                      <w:sz w:val="28"/>
                      <w:szCs w:val="28"/>
                      <w:lang w:val="pl-PL"/>
                    </w:rPr>
                    <w:t>CHỦ TỊCH</w:t>
                  </w:r>
                </w:p>
                <w:p w:rsidR="00D91A4C" w:rsidRPr="008F7456" w:rsidRDefault="00D91A4C" w:rsidP="00915EE9">
                  <w:pPr>
                    <w:jc w:val="center"/>
                    <w:rPr>
                      <w:rFonts w:ascii="Times New Roman" w:hAnsi="Times New Roman" w:cs="Times New Roman"/>
                      <w:b/>
                      <w:bCs/>
                      <w:color w:val="000000"/>
                      <w:sz w:val="28"/>
                      <w:szCs w:val="28"/>
                      <w:lang w:val="pl-PL"/>
                    </w:rPr>
                  </w:pPr>
                </w:p>
                <w:p w:rsidR="00D91A4C" w:rsidRPr="008F7456" w:rsidRDefault="00D91A4C" w:rsidP="00915EE9">
                  <w:pPr>
                    <w:jc w:val="center"/>
                    <w:rPr>
                      <w:rFonts w:ascii="Times New Roman" w:hAnsi="Times New Roman" w:cs="Times New Roman"/>
                      <w:b/>
                      <w:bCs/>
                      <w:color w:val="000000"/>
                      <w:sz w:val="28"/>
                      <w:szCs w:val="28"/>
                      <w:lang w:val="pl-PL"/>
                    </w:rPr>
                  </w:pPr>
                </w:p>
                <w:p w:rsidR="00D91A4C" w:rsidRPr="008F7456" w:rsidRDefault="00D91A4C" w:rsidP="00915EE9">
                  <w:pPr>
                    <w:jc w:val="center"/>
                    <w:rPr>
                      <w:rFonts w:ascii="Times New Roman" w:hAnsi="Times New Roman" w:cs="Times New Roman"/>
                      <w:b/>
                      <w:bCs/>
                      <w:color w:val="000000"/>
                      <w:sz w:val="28"/>
                      <w:szCs w:val="28"/>
                      <w:lang w:val="pl-PL"/>
                    </w:rPr>
                  </w:pPr>
                </w:p>
                <w:p w:rsidR="00D91A4C" w:rsidRPr="008F7456" w:rsidRDefault="00D91A4C" w:rsidP="00915EE9">
                  <w:pPr>
                    <w:jc w:val="center"/>
                    <w:rPr>
                      <w:rFonts w:ascii="Times New Roman" w:hAnsi="Times New Roman" w:cs="Times New Roman"/>
                      <w:b/>
                      <w:bCs/>
                      <w:color w:val="000000"/>
                      <w:sz w:val="28"/>
                      <w:szCs w:val="28"/>
                      <w:lang w:val="pl-PL"/>
                    </w:rPr>
                  </w:pPr>
                </w:p>
                <w:p w:rsidR="00D91A4C" w:rsidRPr="008F7456" w:rsidRDefault="00D91A4C" w:rsidP="00915EE9">
                  <w:pPr>
                    <w:jc w:val="center"/>
                    <w:rPr>
                      <w:rFonts w:ascii="Times New Roman" w:hAnsi="Times New Roman" w:cs="Times New Roman"/>
                      <w:b/>
                      <w:bCs/>
                      <w:color w:val="000000"/>
                      <w:sz w:val="28"/>
                      <w:szCs w:val="28"/>
                      <w:lang w:val="pl-PL"/>
                    </w:rPr>
                  </w:pPr>
                </w:p>
                <w:p w:rsidR="00D91A4C" w:rsidRPr="008F7456" w:rsidRDefault="00D91A4C" w:rsidP="00915EE9">
                  <w:pPr>
                    <w:jc w:val="center"/>
                    <w:rPr>
                      <w:rFonts w:ascii="Times New Roman" w:hAnsi="Times New Roman" w:cs="Times New Roman"/>
                      <w:b/>
                      <w:bCs/>
                      <w:color w:val="000000"/>
                      <w:sz w:val="28"/>
                      <w:szCs w:val="28"/>
                      <w:lang w:val="pl-PL"/>
                    </w:rPr>
                  </w:pPr>
                </w:p>
                <w:p w:rsidR="00D91A4C" w:rsidRPr="008F7456" w:rsidRDefault="00D91A4C" w:rsidP="00915EE9">
                  <w:pPr>
                    <w:jc w:val="center"/>
                    <w:rPr>
                      <w:rFonts w:ascii="Times New Roman" w:hAnsi="Times New Roman" w:cs="Times New Roman"/>
                      <w:b/>
                      <w:bCs/>
                      <w:color w:val="000000"/>
                      <w:sz w:val="28"/>
                      <w:szCs w:val="28"/>
                      <w:lang w:val="pl-PL"/>
                    </w:rPr>
                  </w:pPr>
                </w:p>
                <w:p w:rsidR="00D91A4C" w:rsidRPr="008F7456" w:rsidRDefault="00D91A4C" w:rsidP="00915EE9">
                  <w:pPr>
                    <w:jc w:val="center"/>
                    <w:rPr>
                      <w:rFonts w:ascii="Times New Roman" w:hAnsi="Times New Roman" w:cs="Times New Roman"/>
                      <w:b/>
                      <w:bCs/>
                      <w:color w:val="000000"/>
                      <w:sz w:val="28"/>
                      <w:szCs w:val="28"/>
                      <w:lang w:val="pl-PL"/>
                    </w:rPr>
                  </w:pPr>
                </w:p>
                <w:p w:rsidR="00915EE9" w:rsidRPr="008F7456" w:rsidRDefault="005C49F2" w:rsidP="0031679E">
                  <w:pPr>
                    <w:jc w:val="center"/>
                    <w:rPr>
                      <w:rFonts w:ascii="Times New Roman" w:hAnsi="Times New Roman" w:cs="Times New Roman"/>
                      <w:bCs/>
                      <w:color w:val="000000"/>
                      <w:sz w:val="28"/>
                      <w:szCs w:val="28"/>
                      <w:lang w:val="pl-PL"/>
                    </w:rPr>
                  </w:pPr>
                  <w:r>
                    <w:rPr>
                      <w:rFonts w:ascii="Times New Roman" w:hAnsi="Times New Roman" w:cs="Times New Roman"/>
                      <w:b/>
                      <w:bCs/>
                      <w:sz w:val="28"/>
                      <w:szCs w:val="28"/>
                      <w:lang w:val="pl-PL"/>
                    </w:rPr>
                    <w:t>Đỗ Trọng Hưng</w:t>
                  </w:r>
                </w:p>
              </w:tc>
            </w:tr>
          </w:tbl>
          <w:p w:rsidR="000A5B92" w:rsidRPr="00F501A1" w:rsidRDefault="000A5B92" w:rsidP="006842A7">
            <w:pPr>
              <w:jc w:val="both"/>
              <w:rPr>
                <w:rFonts w:ascii="Times New Roman" w:hAnsi="Times New Roman" w:cs="Times New Roman"/>
                <w:bCs/>
                <w:color w:val="000000"/>
                <w:sz w:val="28"/>
                <w:szCs w:val="28"/>
              </w:rPr>
            </w:pPr>
          </w:p>
        </w:tc>
        <w:tc>
          <w:tcPr>
            <w:tcW w:w="6313" w:type="dxa"/>
          </w:tcPr>
          <w:p w:rsidR="000A5B92" w:rsidRPr="008F7456" w:rsidRDefault="000A5B92" w:rsidP="006842A7">
            <w:pPr>
              <w:spacing w:line="360" w:lineRule="exact"/>
              <w:jc w:val="center"/>
              <w:rPr>
                <w:rFonts w:ascii="Times New Roman" w:hAnsi="Times New Roman" w:cs="Times New Roman"/>
                <w:b/>
                <w:bCs/>
                <w:color w:val="000000"/>
                <w:sz w:val="28"/>
                <w:szCs w:val="28"/>
              </w:rPr>
            </w:pPr>
            <w:r w:rsidRPr="008F7456">
              <w:rPr>
                <w:rFonts w:ascii="Times New Roman" w:hAnsi="Times New Roman" w:cs="Times New Roman"/>
                <w:b/>
                <w:bCs/>
                <w:color w:val="000000"/>
                <w:sz w:val="28"/>
                <w:szCs w:val="28"/>
              </w:rPr>
              <w:t>TM UỶ BAN NHÂN DÂN</w:t>
            </w:r>
          </w:p>
          <w:p w:rsidR="000A5B92" w:rsidRPr="008F7456" w:rsidRDefault="000A5B92" w:rsidP="006842A7">
            <w:pPr>
              <w:spacing w:line="360" w:lineRule="exact"/>
              <w:jc w:val="center"/>
              <w:rPr>
                <w:rFonts w:ascii="Times New Roman" w:hAnsi="Times New Roman" w:cs="Times New Roman"/>
                <w:b/>
                <w:bCs/>
                <w:color w:val="000000"/>
                <w:sz w:val="28"/>
                <w:szCs w:val="28"/>
              </w:rPr>
            </w:pPr>
            <w:r w:rsidRPr="008F7456">
              <w:rPr>
                <w:rFonts w:ascii="Times New Roman" w:hAnsi="Times New Roman" w:cs="Times New Roman"/>
                <w:b/>
                <w:bCs/>
                <w:color w:val="000000"/>
                <w:sz w:val="28"/>
                <w:szCs w:val="28"/>
              </w:rPr>
              <w:t>CHỦ TỊCH</w:t>
            </w:r>
          </w:p>
          <w:p w:rsidR="000A5B92" w:rsidRPr="008F7456" w:rsidRDefault="000A5B92" w:rsidP="006842A7">
            <w:pPr>
              <w:spacing w:line="360" w:lineRule="exact"/>
              <w:jc w:val="center"/>
              <w:rPr>
                <w:rFonts w:ascii="Times New Roman" w:hAnsi="Times New Roman" w:cs="Times New Roman"/>
                <w:b/>
                <w:bCs/>
                <w:color w:val="000000"/>
                <w:sz w:val="28"/>
                <w:szCs w:val="28"/>
              </w:rPr>
            </w:pPr>
          </w:p>
          <w:p w:rsidR="000A5B92" w:rsidRPr="008F7456" w:rsidRDefault="000A5B92" w:rsidP="006842A7">
            <w:pPr>
              <w:spacing w:line="360" w:lineRule="exact"/>
              <w:jc w:val="center"/>
              <w:rPr>
                <w:rFonts w:ascii="Times New Roman" w:hAnsi="Times New Roman" w:cs="Times New Roman"/>
                <w:b/>
                <w:bCs/>
                <w:color w:val="000000"/>
                <w:sz w:val="28"/>
                <w:szCs w:val="28"/>
              </w:rPr>
            </w:pPr>
          </w:p>
          <w:p w:rsidR="000A5B92" w:rsidRPr="008F7456" w:rsidRDefault="000A5B92" w:rsidP="006842A7">
            <w:pPr>
              <w:spacing w:line="360" w:lineRule="exact"/>
              <w:jc w:val="center"/>
              <w:rPr>
                <w:rFonts w:ascii="Times New Roman" w:hAnsi="Times New Roman" w:cs="Times New Roman"/>
                <w:b/>
                <w:bCs/>
                <w:color w:val="000000"/>
                <w:sz w:val="28"/>
                <w:szCs w:val="28"/>
              </w:rPr>
            </w:pPr>
          </w:p>
          <w:p w:rsidR="000A5B92" w:rsidRPr="008F7456" w:rsidRDefault="000A5B92" w:rsidP="006842A7">
            <w:pPr>
              <w:spacing w:line="360" w:lineRule="exact"/>
              <w:jc w:val="center"/>
              <w:rPr>
                <w:rFonts w:ascii="Times New Roman" w:hAnsi="Times New Roman" w:cs="Times New Roman"/>
                <w:b/>
                <w:bCs/>
                <w:color w:val="000000"/>
                <w:sz w:val="28"/>
                <w:szCs w:val="28"/>
              </w:rPr>
            </w:pPr>
          </w:p>
          <w:p w:rsidR="000A5B92" w:rsidRPr="00F501A1" w:rsidRDefault="000A5B92" w:rsidP="006842A7">
            <w:pPr>
              <w:spacing w:line="360" w:lineRule="exact"/>
              <w:jc w:val="center"/>
              <w:rPr>
                <w:rFonts w:ascii="Times New Roman" w:hAnsi="Times New Roman" w:cs="Times New Roman"/>
                <w:b/>
                <w:bCs/>
                <w:color w:val="000000"/>
                <w:sz w:val="28"/>
                <w:szCs w:val="28"/>
              </w:rPr>
            </w:pPr>
          </w:p>
          <w:p w:rsidR="000A5B92" w:rsidRDefault="000A5B92" w:rsidP="006842A7">
            <w:pPr>
              <w:spacing w:line="360" w:lineRule="exact"/>
              <w:jc w:val="center"/>
              <w:rPr>
                <w:rFonts w:ascii="Times New Roman" w:hAnsi="Times New Roman" w:cs="Times New Roman"/>
                <w:b/>
                <w:bCs/>
                <w:color w:val="000000"/>
                <w:sz w:val="28"/>
                <w:szCs w:val="28"/>
              </w:rPr>
            </w:pPr>
          </w:p>
          <w:p w:rsidR="000A5B92" w:rsidRDefault="000A5B92" w:rsidP="006842A7">
            <w:pPr>
              <w:spacing w:line="360" w:lineRule="exact"/>
              <w:jc w:val="center"/>
              <w:rPr>
                <w:rFonts w:ascii="Times New Roman" w:hAnsi="Times New Roman" w:cs="Times New Roman"/>
                <w:b/>
                <w:bCs/>
                <w:color w:val="000000"/>
                <w:sz w:val="28"/>
                <w:szCs w:val="28"/>
              </w:rPr>
            </w:pPr>
          </w:p>
          <w:p w:rsidR="000A5B92" w:rsidRDefault="000A5B92" w:rsidP="006842A7">
            <w:pPr>
              <w:spacing w:line="360" w:lineRule="exact"/>
              <w:jc w:val="center"/>
              <w:rPr>
                <w:rFonts w:ascii="Times New Roman" w:hAnsi="Times New Roman" w:cs="Times New Roman"/>
                <w:b/>
                <w:bCs/>
                <w:color w:val="000000"/>
                <w:sz w:val="28"/>
                <w:szCs w:val="28"/>
              </w:rPr>
            </w:pPr>
          </w:p>
          <w:p w:rsidR="000A5B92" w:rsidRPr="0004795A" w:rsidRDefault="000A5B92" w:rsidP="006842A7">
            <w:pPr>
              <w:spacing w:line="360" w:lineRule="exact"/>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Nguyễn Đình Xứng</w:t>
            </w:r>
          </w:p>
        </w:tc>
      </w:tr>
    </w:tbl>
    <w:p w:rsidR="000A5B92" w:rsidRPr="008D062B" w:rsidRDefault="000A5B92" w:rsidP="008D062B">
      <w:pPr>
        <w:jc w:val="both"/>
        <w:rPr>
          <w:rFonts w:ascii="Times New Roman" w:hAnsi="Times New Roman" w:cs="Times New Roman"/>
          <w:sz w:val="28"/>
          <w:szCs w:val="28"/>
        </w:rPr>
      </w:pPr>
    </w:p>
    <w:sectPr w:rsidR="000A5B92" w:rsidRPr="008D062B" w:rsidSect="00356B6D">
      <w:headerReference w:type="default" r:id="rId8"/>
      <w:footerReference w:type="default" r:id="rId9"/>
      <w:pgSz w:w="11907" w:h="16840" w:code="9"/>
      <w:pgMar w:top="1134" w:right="964" w:bottom="1134" w:left="1701" w:header="567" w:footer="36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AE" w:rsidRDefault="001778AE" w:rsidP="008D062B">
      <w:pPr>
        <w:spacing w:after="0" w:line="240" w:lineRule="auto"/>
      </w:pPr>
      <w:r>
        <w:separator/>
      </w:r>
    </w:p>
  </w:endnote>
  <w:endnote w:type="continuationSeparator" w:id="0">
    <w:p w:rsidR="001778AE" w:rsidRDefault="001778AE" w:rsidP="008D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2B" w:rsidRDefault="008D062B">
    <w:pPr>
      <w:pStyle w:val="Footer"/>
      <w:jc w:val="right"/>
    </w:pPr>
  </w:p>
  <w:p w:rsidR="008D062B" w:rsidRDefault="008D0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AE" w:rsidRDefault="001778AE" w:rsidP="008D062B">
      <w:pPr>
        <w:spacing w:after="0" w:line="240" w:lineRule="auto"/>
      </w:pPr>
      <w:r>
        <w:separator/>
      </w:r>
    </w:p>
  </w:footnote>
  <w:footnote w:type="continuationSeparator" w:id="0">
    <w:p w:rsidR="001778AE" w:rsidRDefault="001778AE" w:rsidP="008D0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782708"/>
      <w:docPartObj>
        <w:docPartGallery w:val="Page Numbers (Top of Page)"/>
        <w:docPartUnique/>
      </w:docPartObj>
    </w:sdtPr>
    <w:sdtEndPr>
      <w:rPr>
        <w:rFonts w:ascii="Times New Roman" w:hAnsi="Times New Roman" w:cs="Times New Roman"/>
        <w:noProof/>
        <w:sz w:val="28"/>
        <w:szCs w:val="28"/>
      </w:rPr>
    </w:sdtEndPr>
    <w:sdtContent>
      <w:p w:rsidR="00C7396B" w:rsidRPr="00C7396B" w:rsidRDefault="00C7396B">
        <w:pPr>
          <w:pStyle w:val="Header"/>
          <w:jc w:val="center"/>
          <w:rPr>
            <w:rFonts w:ascii="Times New Roman" w:hAnsi="Times New Roman" w:cs="Times New Roman"/>
            <w:sz w:val="28"/>
            <w:szCs w:val="28"/>
          </w:rPr>
        </w:pPr>
        <w:r w:rsidRPr="00C7396B">
          <w:rPr>
            <w:rFonts w:ascii="Times New Roman" w:hAnsi="Times New Roman" w:cs="Times New Roman"/>
            <w:sz w:val="28"/>
            <w:szCs w:val="28"/>
          </w:rPr>
          <w:fldChar w:fldCharType="begin"/>
        </w:r>
        <w:r w:rsidRPr="00C7396B">
          <w:rPr>
            <w:rFonts w:ascii="Times New Roman" w:hAnsi="Times New Roman" w:cs="Times New Roman"/>
            <w:sz w:val="28"/>
            <w:szCs w:val="28"/>
          </w:rPr>
          <w:instrText xml:space="preserve"> PAGE   \* MERGEFORMAT </w:instrText>
        </w:r>
        <w:r w:rsidRPr="00C7396B">
          <w:rPr>
            <w:rFonts w:ascii="Times New Roman" w:hAnsi="Times New Roman" w:cs="Times New Roman"/>
            <w:sz w:val="28"/>
            <w:szCs w:val="28"/>
          </w:rPr>
          <w:fldChar w:fldCharType="separate"/>
        </w:r>
        <w:r w:rsidR="00000AE2">
          <w:rPr>
            <w:rFonts w:ascii="Times New Roman" w:hAnsi="Times New Roman" w:cs="Times New Roman"/>
            <w:noProof/>
            <w:sz w:val="28"/>
            <w:szCs w:val="28"/>
          </w:rPr>
          <w:t>2</w:t>
        </w:r>
        <w:r w:rsidRPr="00C7396B">
          <w:rPr>
            <w:rFonts w:ascii="Times New Roman" w:hAnsi="Times New Roman" w:cs="Times New Roman"/>
            <w:noProof/>
            <w:sz w:val="28"/>
            <w:szCs w:val="28"/>
          </w:rPr>
          <w:fldChar w:fldCharType="end"/>
        </w:r>
      </w:p>
    </w:sdtContent>
  </w:sdt>
  <w:p w:rsidR="00C7396B" w:rsidRDefault="00C739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575F"/>
    <w:multiLevelType w:val="hybridMultilevel"/>
    <w:tmpl w:val="C734A2D8"/>
    <w:lvl w:ilvl="0" w:tplc="00EEF2E4">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6719EF"/>
    <w:multiLevelType w:val="hybridMultilevel"/>
    <w:tmpl w:val="C632E150"/>
    <w:lvl w:ilvl="0" w:tplc="654CADE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88"/>
    <w:rsid w:val="00000AE2"/>
    <w:rsid w:val="00002194"/>
    <w:rsid w:val="00026FC1"/>
    <w:rsid w:val="000312C1"/>
    <w:rsid w:val="0003373D"/>
    <w:rsid w:val="000342BB"/>
    <w:rsid w:val="00045534"/>
    <w:rsid w:val="00072846"/>
    <w:rsid w:val="00073AD4"/>
    <w:rsid w:val="000A5B92"/>
    <w:rsid w:val="000A7D22"/>
    <w:rsid w:val="000C5A68"/>
    <w:rsid w:val="000D1DD6"/>
    <w:rsid w:val="000D2960"/>
    <w:rsid w:val="000F5F82"/>
    <w:rsid w:val="00110A05"/>
    <w:rsid w:val="00113059"/>
    <w:rsid w:val="00125AC6"/>
    <w:rsid w:val="001273DA"/>
    <w:rsid w:val="001512B5"/>
    <w:rsid w:val="001778AE"/>
    <w:rsid w:val="00196F19"/>
    <w:rsid w:val="001C6DA4"/>
    <w:rsid w:val="001D61FA"/>
    <w:rsid w:val="001E00C3"/>
    <w:rsid w:val="001E17E2"/>
    <w:rsid w:val="001E631C"/>
    <w:rsid w:val="001F2578"/>
    <w:rsid w:val="0022266B"/>
    <w:rsid w:val="00233E61"/>
    <w:rsid w:val="00262347"/>
    <w:rsid w:val="0026251D"/>
    <w:rsid w:val="002743A1"/>
    <w:rsid w:val="002B12DB"/>
    <w:rsid w:val="002D5B83"/>
    <w:rsid w:val="002E6511"/>
    <w:rsid w:val="002F0073"/>
    <w:rsid w:val="003002CA"/>
    <w:rsid w:val="0031679E"/>
    <w:rsid w:val="00356B6D"/>
    <w:rsid w:val="003A695E"/>
    <w:rsid w:val="003B4AEE"/>
    <w:rsid w:val="003B66D0"/>
    <w:rsid w:val="003D4978"/>
    <w:rsid w:val="003F4AF4"/>
    <w:rsid w:val="0040594C"/>
    <w:rsid w:val="00411B16"/>
    <w:rsid w:val="00441653"/>
    <w:rsid w:val="0044428A"/>
    <w:rsid w:val="004612E6"/>
    <w:rsid w:val="00462CDD"/>
    <w:rsid w:val="004635AF"/>
    <w:rsid w:val="004833F8"/>
    <w:rsid w:val="004A2D8C"/>
    <w:rsid w:val="004B4CD7"/>
    <w:rsid w:val="004F3B64"/>
    <w:rsid w:val="005408D8"/>
    <w:rsid w:val="00541DEB"/>
    <w:rsid w:val="00553DA7"/>
    <w:rsid w:val="00574CDF"/>
    <w:rsid w:val="00591090"/>
    <w:rsid w:val="005C49F2"/>
    <w:rsid w:val="005E0090"/>
    <w:rsid w:val="005F070F"/>
    <w:rsid w:val="00600427"/>
    <w:rsid w:val="006029E5"/>
    <w:rsid w:val="00663A97"/>
    <w:rsid w:val="006B4F0D"/>
    <w:rsid w:val="006D6277"/>
    <w:rsid w:val="006E1D88"/>
    <w:rsid w:val="006E6D73"/>
    <w:rsid w:val="007008F0"/>
    <w:rsid w:val="00705CE2"/>
    <w:rsid w:val="007073B1"/>
    <w:rsid w:val="0071001C"/>
    <w:rsid w:val="007200E1"/>
    <w:rsid w:val="007268AD"/>
    <w:rsid w:val="00732B60"/>
    <w:rsid w:val="00761C44"/>
    <w:rsid w:val="007647DC"/>
    <w:rsid w:val="007773C2"/>
    <w:rsid w:val="00780157"/>
    <w:rsid w:val="00781B52"/>
    <w:rsid w:val="007837C8"/>
    <w:rsid w:val="007A2758"/>
    <w:rsid w:val="007A5D7D"/>
    <w:rsid w:val="007B2C33"/>
    <w:rsid w:val="007C6D33"/>
    <w:rsid w:val="007F0E20"/>
    <w:rsid w:val="00822552"/>
    <w:rsid w:val="008339AE"/>
    <w:rsid w:val="00851896"/>
    <w:rsid w:val="00861CB7"/>
    <w:rsid w:val="008B595C"/>
    <w:rsid w:val="008D062B"/>
    <w:rsid w:val="008F3FD3"/>
    <w:rsid w:val="008F661A"/>
    <w:rsid w:val="008F7456"/>
    <w:rsid w:val="00915EE9"/>
    <w:rsid w:val="00917AA0"/>
    <w:rsid w:val="009253C0"/>
    <w:rsid w:val="0094677D"/>
    <w:rsid w:val="00977B2A"/>
    <w:rsid w:val="00A13F1C"/>
    <w:rsid w:val="00A16414"/>
    <w:rsid w:val="00A252A8"/>
    <w:rsid w:val="00A641C8"/>
    <w:rsid w:val="00A71099"/>
    <w:rsid w:val="00A77140"/>
    <w:rsid w:val="00A82D21"/>
    <w:rsid w:val="00AB008E"/>
    <w:rsid w:val="00AB35F8"/>
    <w:rsid w:val="00AB5125"/>
    <w:rsid w:val="00AC0BD3"/>
    <w:rsid w:val="00AC75E1"/>
    <w:rsid w:val="00B15FD2"/>
    <w:rsid w:val="00B42E93"/>
    <w:rsid w:val="00B636E6"/>
    <w:rsid w:val="00B74B83"/>
    <w:rsid w:val="00B7541D"/>
    <w:rsid w:val="00BB4A2A"/>
    <w:rsid w:val="00BC359F"/>
    <w:rsid w:val="00C01F61"/>
    <w:rsid w:val="00C33887"/>
    <w:rsid w:val="00C36D7E"/>
    <w:rsid w:val="00C423A8"/>
    <w:rsid w:val="00C573EA"/>
    <w:rsid w:val="00C616CE"/>
    <w:rsid w:val="00C7396B"/>
    <w:rsid w:val="00CB0536"/>
    <w:rsid w:val="00CB2805"/>
    <w:rsid w:val="00D216D0"/>
    <w:rsid w:val="00D337D8"/>
    <w:rsid w:val="00D66284"/>
    <w:rsid w:val="00D83A75"/>
    <w:rsid w:val="00D91A4C"/>
    <w:rsid w:val="00D96AD1"/>
    <w:rsid w:val="00DC4C78"/>
    <w:rsid w:val="00DC77C4"/>
    <w:rsid w:val="00DD0CB3"/>
    <w:rsid w:val="00DE0B13"/>
    <w:rsid w:val="00E0571F"/>
    <w:rsid w:val="00E12580"/>
    <w:rsid w:val="00E155EB"/>
    <w:rsid w:val="00E3264B"/>
    <w:rsid w:val="00E3674A"/>
    <w:rsid w:val="00E444A0"/>
    <w:rsid w:val="00E83368"/>
    <w:rsid w:val="00E868E4"/>
    <w:rsid w:val="00E96D30"/>
    <w:rsid w:val="00F062CF"/>
    <w:rsid w:val="00F17ED9"/>
    <w:rsid w:val="00F20F6E"/>
    <w:rsid w:val="00F2626E"/>
    <w:rsid w:val="00F279D0"/>
    <w:rsid w:val="00F37F98"/>
    <w:rsid w:val="00F41CCB"/>
    <w:rsid w:val="00F54F88"/>
    <w:rsid w:val="00F57250"/>
    <w:rsid w:val="00F64015"/>
    <w:rsid w:val="00F73C1D"/>
    <w:rsid w:val="00F777D0"/>
    <w:rsid w:val="00F95968"/>
    <w:rsid w:val="00FA7A1D"/>
    <w:rsid w:val="00FB56FB"/>
    <w:rsid w:val="00FC0D86"/>
    <w:rsid w:val="00FD2A36"/>
    <w:rsid w:val="00FD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E20"/>
    <w:pPr>
      <w:ind w:left="720"/>
      <w:contextualSpacing/>
    </w:pPr>
  </w:style>
  <w:style w:type="table" w:styleId="TableGrid">
    <w:name w:val="Table Grid"/>
    <w:basedOn w:val="TableNormal"/>
    <w:uiPriority w:val="59"/>
    <w:rsid w:val="000A5B92"/>
    <w:pPr>
      <w:spacing w:after="0" w:line="240" w:lineRule="auto"/>
    </w:pPr>
    <w:rPr>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D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2B"/>
    <w:rPr>
      <w:rFonts w:eastAsiaTheme="minorEastAsia"/>
      <w:lang w:val="vi-VN" w:eastAsia="vi-VN"/>
    </w:rPr>
  </w:style>
  <w:style w:type="paragraph" w:styleId="Footer">
    <w:name w:val="footer"/>
    <w:basedOn w:val="Normal"/>
    <w:link w:val="FooterChar"/>
    <w:uiPriority w:val="99"/>
    <w:unhideWhenUsed/>
    <w:rsid w:val="008D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62B"/>
    <w:rPr>
      <w:rFonts w:eastAsiaTheme="minorEastAsia"/>
      <w:lang w:val="vi-VN" w:eastAsia="vi-VN"/>
    </w:rPr>
  </w:style>
  <w:style w:type="paragraph" w:styleId="BalloonText">
    <w:name w:val="Balloon Text"/>
    <w:basedOn w:val="Normal"/>
    <w:link w:val="BalloonTextChar"/>
    <w:uiPriority w:val="99"/>
    <w:semiHidden/>
    <w:unhideWhenUsed/>
    <w:rsid w:val="008F3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FD3"/>
    <w:rPr>
      <w:rFonts w:ascii="Tahoma" w:hAnsi="Tahoma" w:cs="Tahoma"/>
      <w:sz w:val="16"/>
      <w:szCs w:val="16"/>
    </w:rPr>
  </w:style>
  <w:style w:type="paragraph" w:styleId="NormalWeb">
    <w:name w:val="Normal (Web)"/>
    <w:basedOn w:val="Normal"/>
    <w:uiPriority w:val="99"/>
    <w:semiHidden/>
    <w:unhideWhenUsed/>
    <w:rsid w:val="0044165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E20"/>
    <w:pPr>
      <w:ind w:left="720"/>
      <w:contextualSpacing/>
    </w:pPr>
  </w:style>
  <w:style w:type="table" w:styleId="TableGrid">
    <w:name w:val="Table Grid"/>
    <w:basedOn w:val="TableNormal"/>
    <w:uiPriority w:val="59"/>
    <w:rsid w:val="000A5B92"/>
    <w:pPr>
      <w:spacing w:after="0" w:line="240" w:lineRule="auto"/>
    </w:pPr>
    <w:rPr>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D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2B"/>
    <w:rPr>
      <w:rFonts w:eastAsiaTheme="minorEastAsia"/>
      <w:lang w:val="vi-VN" w:eastAsia="vi-VN"/>
    </w:rPr>
  </w:style>
  <w:style w:type="paragraph" w:styleId="Footer">
    <w:name w:val="footer"/>
    <w:basedOn w:val="Normal"/>
    <w:link w:val="FooterChar"/>
    <w:uiPriority w:val="99"/>
    <w:unhideWhenUsed/>
    <w:rsid w:val="008D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62B"/>
    <w:rPr>
      <w:rFonts w:eastAsiaTheme="minorEastAsia"/>
      <w:lang w:val="vi-VN" w:eastAsia="vi-VN"/>
    </w:rPr>
  </w:style>
  <w:style w:type="paragraph" w:styleId="BalloonText">
    <w:name w:val="Balloon Text"/>
    <w:basedOn w:val="Normal"/>
    <w:link w:val="BalloonTextChar"/>
    <w:uiPriority w:val="99"/>
    <w:semiHidden/>
    <w:unhideWhenUsed/>
    <w:rsid w:val="008F3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FD3"/>
    <w:rPr>
      <w:rFonts w:ascii="Tahoma" w:hAnsi="Tahoma" w:cs="Tahoma"/>
      <w:sz w:val="16"/>
      <w:szCs w:val="16"/>
    </w:rPr>
  </w:style>
  <w:style w:type="paragraph" w:styleId="NormalWeb">
    <w:name w:val="Normal (Web)"/>
    <w:basedOn w:val="Normal"/>
    <w:uiPriority w:val="99"/>
    <w:semiHidden/>
    <w:unhideWhenUsed/>
    <w:rsid w:val="0044165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40186">
      <w:bodyDiv w:val="1"/>
      <w:marLeft w:val="0"/>
      <w:marRight w:val="0"/>
      <w:marTop w:val="0"/>
      <w:marBottom w:val="0"/>
      <w:divBdr>
        <w:top w:val="none" w:sz="0" w:space="0" w:color="auto"/>
        <w:left w:val="none" w:sz="0" w:space="0" w:color="auto"/>
        <w:bottom w:val="none" w:sz="0" w:space="0" w:color="auto"/>
        <w:right w:val="none" w:sz="0" w:space="0" w:color="auto"/>
      </w:divBdr>
    </w:div>
    <w:div w:id="21404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58BB5-B2D5-419D-AA76-2A71C0957A54}"/>
</file>

<file path=customXml/itemProps2.xml><?xml version="1.0" encoding="utf-8"?>
<ds:datastoreItem xmlns:ds="http://schemas.openxmlformats.org/officeDocument/2006/customXml" ds:itemID="{D7FEE675-B63F-4434-B89B-D9095DED0EA2}"/>
</file>

<file path=customXml/itemProps3.xml><?xml version="1.0" encoding="utf-8"?>
<ds:datastoreItem xmlns:ds="http://schemas.openxmlformats.org/officeDocument/2006/customXml" ds:itemID="{C3697932-A778-4B9F-8463-E38080216CA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2024-02-23T03:20:00Z</cp:lastPrinted>
  <dcterms:created xsi:type="dcterms:W3CDTF">2024-04-09T06:54:00Z</dcterms:created>
  <dcterms:modified xsi:type="dcterms:W3CDTF">2024-04-09T06:54:00Z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